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b/>
          <w:sz w:val="28"/>
          <w:szCs w:val="28"/>
        </w:rPr>
      </w:pPr>
      <w:r>
        <w:rPr>
          <w:rFonts w:hint="eastAsia" w:ascii="仿宋" w:eastAsia="仿宋" w:cs="宋体"/>
          <w:b/>
          <w:sz w:val="28"/>
          <w:szCs w:val="28"/>
        </w:rPr>
        <w:t>附件3：</w:t>
      </w:r>
    </w:p>
    <w:p>
      <w:pPr>
        <w:jc w:val="center"/>
        <w:rPr>
          <w:rFonts w:ascii="华文中宋" w:eastAsia="华文中宋" w:cs="华文中宋"/>
          <w:b/>
          <w:sz w:val="32"/>
          <w:szCs w:val="32"/>
        </w:rPr>
      </w:pPr>
      <w:r>
        <w:rPr>
          <w:rFonts w:hint="eastAsia" w:asci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德阳分中心</w:t>
      </w:r>
      <w:bookmarkStart w:id="0" w:name="_GoBack"/>
      <w:bookmarkEnd w:id="0"/>
      <w:r>
        <w:rPr>
          <w:rFonts w:asci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</w:rPr>
        <w:t>2024年低值易耗品采购项目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</w:t>
      </w:r>
      <w:r>
        <w:rPr>
          <w:rFonts w:hint="eastAsia" w:ascii="仿宋" w:eastAsia="仿宋" w:cs="宋体"/>
          <w:sz w:val="28"/>
          <w:szCs w:val="28"/>
        </w:rPr>
        <w:t>采购</w:t>
      </w:r>
      <w:r>
        <w:rPr>
          <w:rFonts w:ascii="仿宋" w:eastAsia="仿宋" w:cs="宋体"/>
          <w:sz w:val="28"/>
          <w:szCs w:val="28"/>
        </w:rPr>
        <w:t>项目</w:t>
      </w:r>
      <w:r>
        <w:rPr>
          <w:rFonts w:hint="eastAsia" w:ascii="仿宋" w:eastAsia="仿宋" w:cs="宋体"/>
          <w:sz w:val="28"/>
          <w:szCs w:val="28"/>
        </w:rPr>
        <w:t>的</w:t>
      </w:r>
      <w:r>
        <w:rPr>
          <w:rFonts w:hint="eastAsia" w:ascii="仿宋" w:eastAsia="仿宋" w:cs="仿宋"/>
          <w:sz w:val="28"/>
          <w:szCs w:val="28"/>
        </w:rPr>
        <w:t>相关需求</w:t>
      </w:r>
      <w:r>
        <w:rPr>
          <w:rFonts w:asci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</w:t>
      </w:r>
      <w:r>
        <w:rPr>
          <w:rFonts w:hint="eastAsia" w:ascii="仿宋" w:eastAsia="仿宋" w:cs="宋体"/>
          <w:sz w:val="28"/>
          <w:szCs w:val="28"/>
        </w:rPr>
        <w:t>四川省体育彩票管理中心德阳分中心2024年低值易耗品采购项目比选公告中</w:t>
      </w:r>
      <w:r>
        <w:rPr>
          <w:rFonts w:ascii="仿宋" w:eastAsia="仿宋" w:cs="宋体"/>
          <w:sz w:val="28"/>
          <w:szCs w:val="28"/>
        </w:rPr>
        <w:t>附件</w:t>
      </w:r>
      <w:r>
        <w:rPr>
          <w:rFonts w:hint="eastAsia" w:ascii="仿宋" w:eastAsia="仿宋" w:cs="宋体"/>
          <w:sz w:val="28"/>
          <w:szCs w:val="28"/>
        </w:rPr>
        <w:t>二的</w:t>
      </w:r>
      <w:r>
        <w:rPr>
          <w:rFonts w:ascii="仿宋" w:eastAsia="仿宋" w:cs="宋体"/>
          <w:sz w:val="28"/>
          <w:szCs w:val="28"/>
        </w:rPr>
        <w:t>相关要求</w:t>
      </w:r>
      <w:r>
        <w:rPr>
          <w:rFonts w:hint="eastAsia" w:ascii="仿宋" w:eastAsia="仿宋" w:cs="宋体"/>
          <w:sz w:val="28"/>
          <w:szCs w:val="28"/>
        </w:rPr>
        <w:t>，并将严格按照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cs="宋体"/>
          <w:sz w:val="28"/>
          <w:szCs w:val="28"/>
        </w:rPr>
      </w:pP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682598"/>
    <w:rsid w:val="000077FB"/>
    <w:rsid w:val="00163D4C"/>
    <w:rsid w:val="00430EF0"/>
    <w:rsid w:val="00682598"/>
    <w:rsid w:val="06457DDF"/>
    <w:rsid w:val="3BD0670E"/>
    <w:rsid w:val="48557699"/>
    <w:rsid w:val="5EA74B0B"/>
    <w:rsid w:val="737608FE"/>
    <w:rsid w:val="753D6398"/>
    <w:rsid w:val="7D2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autoRedefine/>
    <w:qFormat/>
    <w:uiPriority w:val="0"/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24</TotalTime>
  <ScaleCrop>false</ScaleCrop>
  <LinksUpToDate>false</LinksUpToDate>
  <CharactersWithSpaces>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2024-01-12T07:31:55Z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58C42E695FBF4A9C80A8C020C4E34555_13</vt:lpwstr>
  </property>
  <property fmtid="{D5CDD505-2E9C-101B-9397-08002B2CF9AE}" pid="4" name="commondata">
    <vt:lpwstr>eyJoZGlkIjoiMjJjNWY0MmVhYjM0M2UzMjFjOTEwZTRjZmE4ZTE1MDYifQ==</vt:lpwstr>
  </property>
</Properties>
</file>