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A57B668">
      <w:pPr>
        <w:widowControl/>
        <w:spacing w:line="360" w:lineRule="atLeast"/>
        <w:outlineLvl w:val="1"/>
        <w:rPr>
          <w:rFonts w:hint="eastAsia" w:ascii="黑体" w:hAnsi="黑体" w:eastAsia="黑体" w:cs="黑体"/>
          <w:kern w:val="2"/>
          <w:sz w:val="32"/>
          <w:szCs w:val="32"/>
        </w:rPr>
      </w:pPr>
      <w:r>
        <w:rPr>
          <w:rFonts w:hint="eastAsia" w:ascii="黑体" w:hAnsi="黑体" w:eastAsia="黑体" w:cs="黑体"/>
          <w:kern w:val="2"/>
          <w:sz w:val="32"/>
          <w:szCs w:val="32"/>
        </w:rPr>
        <w:t>附件</w:t>
      </w:r>
      <w:r>
        <w:rPr>
          <w:rFonts w:hint="eastAsia" w:ascii="黑体" w:hAnsi="黑体" w:eastAsia="黑体" w:cs="黑体"/>
          <w:kern w:val="2"/>
          <w:sz w:val="32"/>
          <w:szCs w:val="32"/>
          <w:lang w:val="en-US" w:eastAsia="zh-CN"/>
        </w:rPr>
        <w:t>4</w:t>
      </w:r>
    </w:p>
    <w:p w14:paraId="62D43F23"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6288" w:firstLineChars="1965"/>
        <w:jc w:val="left"/>
        <w:textAlignment w:val="auto"/>
        <w:outlineLvl w:val="1"/>
        <w:rPr>
          <w:rFonts w:hint="eastAsia" w:ascii="方正小标宋简体" w:hAnsi="方正小标宋简体" w:eastAsia="方正小标宋简体" w:cs="方正小标宋简体"/>
          <w:b w:val="0"/>
          <w:bCs w:val="0"/>
          <w:kern w:val="2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kern w:val="2"/>
          <w:sz w:val="32"/>
          <w:szCs w:val="32"/>
        </w:rPr>
        <w:t>报价单</w:t>
      </w:r>
    </w:p>
    <w:tbl>
      <w:tblPr>
        <w:tblStyle w:val="8"/>
        <w:tblpPr w:leftFromText="180" w:rightFromText="180" w:vertAnchor="text" w:horzAnchor="page" w:tblpX="1913" w:tblpY="340"/>
        <w:tblOverlap w:val="never"/>
        <w:tblW w:w="13585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4" w:space="0"/>
          <w:insideV w:val="non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51"/>
        <w:gridCol w:w="1481"/>
        <w:gridCol w:w="1342"/>
        <w:gridCol w:w="1789"/>
        <w:gridCol w:w="4300"/>
        <w:gridCol w:w="1922"/>
      </w:tblGrid>
      <w:tr w14:paraId="3DA74F2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4" w:hRule="atLeast"/>
        </w:trPr>
        <w:tc>
          <w:tcPr>
            <w:tcW w:w="2751" w:type="dxa"/>
            <w:tcBorders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 w14:paraId="21F0FA16"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8"/>
                <w:szCs w:val="28"/>
              </w:rPr>
              <w:t>项目名称</w:t>
            </w:r>
          </w:p>
        </w:tc>
        <w:tc>
          <w:tcPr>
            <w:tcW w:w="1481" w:type="dxa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004907AB"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8"/>
                <w:szCs w:val="28"/>
              </w:rPr>
              <w:t>数量</w:t>
            </w:r>
          </w:p>
        </w:tc>
        <w:tc>
          <w:tcPr>
            <w:tcW w:w="1342" w:type="dxa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AE192AC"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hAnsi="宋体" w:cs="宋体"/>
                <w:b w:val="0"/>
                <w:bCs w:val="0"/>
                <w:color w:val="000000"/>
                <w:sz w:val="28"/>
                <w:szCs w:val="28"/>
                <w:lang w:val="en-US" w:eastAsia="zh-CN"/>
              </w:rPr>
              <w:t>周期</w:t>
            </w:r>
          </w:p>
        </w:tc>
        <w:tc>
          <w:tcPr>
            <w:tcW w:w="1789" w:type="dxa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7E946BBD"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8"/>
                <w:szCs w:val="28"/>
              </w:rPr>
              <w:t>单价</w:t>
            </w:r>
          </w:p>
          <w:p w14:paraId="142146ED"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8"/>
                <w:szCs w:val="28"/>
              </w:rPr>
              <w:t>（元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8"/>
                <w:szCs w:val="28"/>
                <w:lang w:val="en-US" w:eastAsia="zh-CN"/>
              </w:rPr>
              <w:t>/</w:t>
            </w:r>
            <w:r>
              <w:rPr>
                <w:rFonts w:hint="eastAsia" w:hAnsi="宋体" w:cs="宋体"/>
                <w:b w:val="0"/>
                <w:bCs w:val="0"/>
                <w:color w:val="000000"/>
                <w:sz w:val="28"/>
                <w:szCs w:val="28"/>
                <w:lang w:val="en-US" w:eastAsia="zh-CN"/>
              </w:rPr>
              <w:t>周</w:t>
            </w:r>
            <w:bookmarkStart w:id="0" w:name="_GoBack"/>
            <w:bookmarkEnd w:id="0"/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8"/>
                <w:szCs w:val="28"/>
              </w:rPr>
              <w:t>）</w:t>
            </w:r>
          </w:p>
        </w:tc>
        <w:tc>
          <w:tcPr>
            <w:tcW w:w="4300" w:type="dxa"/>
            <w:tcBorders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 w14:paraId="664A2465"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8"/>
                <w:szCs w:val="28"/>
              </w:rPr>
              <w:t>总价</w:t>
            </w:r>
          </w:p>
        </w:tc>
        <w:tc>
          <w:tcPr>
            <w:tcW w:w="1922" w:type="dxa"/>
            <w:tcBorders>
              <w:left w:val="nil"/>
              <w:bottom w:val="single" w:color="auto" w:sz="4" w:space="0"/>
            </w:tcBorders>
            <w:shd w:val="clear" w:color="auto" w:fill="auto"/>
            <w:vAlign w:val="center"/>
          </w:tcPr>
          <w:p w14:paraId="44044C1A"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8"/>
                <w:szCs w:val="28"/>
              </w:rPr>
              <w:t>备注</w:t>
            </w:r>
          </w:p>
        </w:tc>
      </w:tr>
      <w:tr w14:paraId="3139149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4" w:space="0"/>
            <w:insideV w:val="non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58" w:hRule="atLeast"/>
        </w:trPr>
        <w:tc>
          <w:tcPr>
            <w:tcW w:w="2751" w:type="dxa"/>
            <w:tcBorders>
              <w:top w:val="nil"/>
              <w:right w:val="single" w:color="auto" w:sz="4" w:space="0"/>
            </w:tcBorders>
            <w:shd w:val="clear" w:color="auto" w:fill="auto"/>
            <w:vAlign w:val="center"/>
          </w:tcPr>
          <w:p w14:paraId="40E7C896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8"/>
                <w:szCs w:val="28"/>
                <w:lang w:val="en-US" w:eastAsia="zh-CN"/>
              </w:rPr>
              <w:t>四川省体育彩票管理中心德阳分中心</w:t>
            </w:r>
          </w:p>
          <w:p w14:paraId="1426019A">
            <w:pPr>
              <w:widowControl/>
              <w:spacing w:line="240" w:lineRule="auto"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8"/>
                <w:szCs w:val="28"/>
                <w:lang w:val="en-US" w:eastAsia="zh-CN"/>
              </w:rPr>
              <w:t>2025年出租车LED顶灯广告宣传采购项目</w:t>
            </w:r>
          </w:p>
        </w:tc>
        <w:tc>
          <w:tcPr>
            <w:tcW w:w="1481" w:type="dxa"/>
            <w:tcBorders>
              <w:top w:val="nil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 w14:paraId="662345F4">
            <w:pPr>
              <w:widowControl/>
              <w:jc w:val="center"/>
              <w:rPr>
                <w:rFonts w:hint="eastAsia" w:hAnsi="宋体" w:cs="宋体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不少于</w:t>
            </w:r>
          </w:p>
          <w:p w14:paraId="1854A55A">
            <w:pPr>
              <w:widowControl/>
              <w:jc w:val="center"/>
              <w:rPr>
                <w:rFonts w:hint="default" w:ascii="宋体" w:hAnsi="宋体" w:eastAsia="宋体" w:cs="宋体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900辆</w:t>
            </w:r>
          </w:p>
        </w:tc>
        <w:tc>
          <w:tcPr>
            <w:tcW w:w="1342" w:type="dxa"/>
            <w:tcBorders>
              <w:top w:val="nil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 w14:paraId="2B07EE6F">
            <w:pPr>
              <w:widowControl/>
              <w:jc w:val="center"/>
              <w:rPr>
                <w:rFonts w:hint="default" w:ascii="宋体" w:hAnsi="宋体" w:eastAsia="宋体" w:cs="宋体"/>
                <w:b w:val="0"/>
                <w:bCs w:val="0"/>
                <w:color w:val="000000"/>
                <w:sz w:val="24"/>
                <w:szCs w:val="24"/>
                <w:lang w:val="en-US"/>
              </w:rPr>
            </w:pPr>
            <w:r>
              <w:rPr>
                <w:rFonts w:hint="eastAsia" w:hAnsi="宋体" w:cs="宋体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6周</w:t>
            </w:r>
          </w:p>
        </w:tc>
        <w:tc>
          <w:tcPr>
            <w:tcW w:w="1789" w:type="dxa"/>
            <w:tcBorders>
              <w:top w:val="nil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 w14:paraId="49664800"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4"/>
                <w:szCs w:val="24"/>
              </w:rPr>
            </w:pPr>
          </w:p>
        </w:tc>
        <w:tc>
          <w:tcPr>
            <w:tcW w:w="4300" w:type="dxa"/>
            <w:tcBorders>
              <w:top w:val="nil"/>
              <w:left w:val="nil"/>
              <w:right w:val="single" w:color="auto" w:sz="4" w:space="0"/>
            </w:tcBorders>
            <w:shd w:val="clear" w:color="auto" w:fill="auto"/>
            <w:vAlign w:val="center"/>
          </w:tcPr>
          <w:p w14:paraId="506C9DF4"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4"/>
                <w:szCs w:val="24"/>
              </w:rPr>
              <w:t>小写：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4"/>
                <w:szCs w:val="24"/>
                <w:u w:val="single"/>
              </w:rPr>
              <w:t xml:space="preserve">  </w:t>
            </w:r>
            <w:r>
              <w:rPr>
                <w:rFonts w:hint="eastAsia" w:hAnsi="宋体" w:cs="宋体"/>
                <w:b w:val="0"/>
                <w:bCs w:val="0"/>
                <w:color w:val="000000"/>
                <w:sz w:val="24"/>
                <w:szCs w:val="24"/>
                <w:u w:val="single"/>
                <w:lang w:val="en-US" w:eastAsia="zh-CN"/>
              </w:rPr>
              <w:t xml:space="preserve">    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4"/>
                <w:szCs w:val="24"/>
                <w:u w:val="single"/>
              </w:rPr>
              <w:t xml:space="preserve">   </w:t>
            </w:r>
            <w:r>
              <w:rPr>
                <w:rFonts w:hint="eastAsia" w:hAnsi="宋体" w:cs="宋体"/>
                <w:b w:val="0"/>
                <w:bCs w:val="0"/>
                <w:color w:val="000000"/>
                <w:sz w:val="24"/>
                <w:szCs w:val="24"/>
                <w:u w:val="singl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4"/>
                <w:szCs w:val="24"/>
                <w:u w:val="single"/>
              </w:rPr>
              <w:t xml:space="preserve">      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4"/>
                <w:szCs w:val="24"/>
              </w:rPr>
              <w:t>元</w:t>
            </w:r>
          </w:p>
          <w:p w14:paraId="06CF8F86">
            <w:pPr>
              <w:widowControl/>
              <w:jc w:val="center"/>
              <w:rPr>
                <w:rFonts w:hint="eastAsia" w:ascii="宋体" w:hAnsi="宋体" w:eastAsia="宋体" w:cs="宋体"/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4"/>
                <w:szCs w:val="24"/>
              </w:rPr>
              <w:t>大写：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4"/>
                <w:szCs w:val="24"/>
                <w:u w:val="single"/>
              </w:rPr>
              <w:t xml:space="preserve">     </w:t>
            </w:r>
            <w:r>
              <w:rPr>
                <w:rFonts w:hint="eastAsia" w:hAnsi="宋体" w:cs="宋体"/>
                <w:b w:val="0"/>
                <w:bCs w:val="0"/>
                <w:color w:val="000000"/>
                <w:sz w:val="24"/>
                <w:szCs w:val="24"/>
                <w:u w:val="singl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4"/>
                <w:szCs w:val="24"/>
                <w:u w:val="single"/>
              </w:rPr>
              <w:t xml:space="preserve"> </w:t>
            </w:r>
            <w:r>
              <w:rPr>
                <w:rFonts w:hint="eastAsia" w:hAnsi="宋体" w:cs="宋体"/>
                <w:b w:val="0"/>
                <w:bCs w:val="0"/>
                <w:color w:val="000000"/>
                <w:sz w:val="24"/>
                <w:szCs w:val="24"/>
                <w:u w:val="single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4"/>
                <w:szCs w:val="24"/>
                <w:u w:val="single"/>
              </w:rPr>
              <w:t xml:space="preserve">     </w:t>
            </w:r>
            <w:r>
              <w:rPr>
                <w:rFonts w:hint="eastAsia" w:ascii="宋体" w:hAnsi="宋体" w:eastAsia="宋体" w:cs="宋体"/>
                <w:b w:val="0"/>
                <w:bCs w:val="0"/>
                <w:color w:val="000000"/>
                <w:sz w:val="24"/>
                <w:szCs w:val="24"/>
              </w:rPr>
              <w:t>元整</w:t>
            </w:r>
          </w:p>
        </w:tc>
        <w:tc>
          <w:tcPr>
            <w:tcW w:w="1922" w:type="dxa"/>
            <w:tcBorders>
              <w:top w:val="nil"/>
              <w:left w:val="nil"/>
            </w:tcBorders>
            <w:shd w:val="clear" w:color="auto" w:fill="auto"/>
            <w:vAlign w:val="center"/>
          </w:tcPr>
          <w:p w14:paraId="30C1A080">
            <w:pPr>
              <w:widowControl/>
              <w:jc w:val="center"/>
              <w:rPr>
                <w:rFonts w:hint="default" w:ascii="宋体" w:hAnsi="宋体" w:eastAsia="宋体" w:cs="宋体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hAnsi="宋体" w:cs="宋体"/>
                <w:b w:val="0"/>
                <w:bCs w:val="0"/>
                <w:color w:val="000000"/>
                <w:sz w:val="24"/>
                <w:szCs w:val="24"/>
                <w:lang w:val="en-US" w:eastAsia="zh-CN"/>
              </w:rPr>
              <w:t>本项目最高限价4.8万元</w:t>
            </w:r>
          </w:p>
        </w:tc>
      </w:tr>
    </w:tbl>
    <w:p w14:paraId="40F96201">
      <w:pPr>
        <w:spacing w:line="400" w:lineRule="exact"/>
        <w:ind w:left="1019" w:leftChars="0" w:hanging="1019" w:hangingChars="364"/>
        <w:jc w:val="center"/>
        <w:rPr>
          <w:rFonts w:hint="eastAsia" w:ascii="仿宋" w:hAnsi="仿宋" w:eastAsia="仿宋" w:cs="宋体"/>
          <w:kern w:val="2"/>
          <w:sz w:val="28"/>
          <w:szCs w:val="28"/>
        </w:rPr>
      </w:pPr>
    </w:p>
    <w:p w14:paraId="54C585B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949" w:leftChars="0" w:hanging="949" w:hangingChars="339"/>
        <w:jc w:val="left"/>
        <w:textAlignment w:val="auto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注：1、报价应是最终用户验收合格后的总价，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lang w:val="en-US" w:eastAsia="zh-CN"/>
        </w:rPr>
        <w:t>服务商报价含广告发布费、广告审批、材料费、设计费、制作费、运输费、安装费、监测费、税金、广告维护费等和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参与项目比选产生的其它一切费用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lang w:eastAsia="zh-CN"/>
        </w:rPr>
        <w:t>，</w:t>
      </w:r>
      <w:r>
        <w:rPr>
          <w:rFonts w:hint="eastAsia" w:ascii="仿宋_GB2312" w:hAnsi="仿宋_GB2312" w:eastAsia="仿宋_GB2312" w:cs="仿宋_GB2312"/>
          <w:b/>
          <w:bCs/>
          <w:color w:val="FF0000"/>
          <w:kern w:val="2"/>
          <w:sz w:val="28"/>
          <w:szCs w:val="28"/>
        </w:rPr>
        <w:t>总费用不超过</w:t>
      </w:r>
      <w:r>
        <w:rPr>
          <w:rFonts w:hint="eastAsia" w:ascii="仿宋_GB2312" w:hAnsi="仿宋_GB2312" w:eastAsia="仿宋_GB2312" w:cs="仿宋_GB2312"/>
          <w:b/>
          <w:bCs/>
          <w:color w:val="FF0000"/>
          <w:kern w:val="2"/>
          <w:sz w:val="28"/>
          <w:szCs w:val="28"/>
          <w:lang w:val="en-US" w:eastAsia="zh-CN"/>
        </w:rPr>
        <w:t>4.8</w:t>
      </w:r>
      <w:r>
        <w:rPr>
          <w:rFonts w:hint="eastAsia" w:ascii="仿宋_GB2312" w:hAnsi="仿宋_GB2312" w:eastAsia="仿宋_GB2312" w:cs="仿宋_GB2312"/>
          <w:b/>
          <w:bCs/>
          <w:color w:val="FF0000"/>
          <w:kern w:val="2"/>
          <w:sz w:val="28"/>
          <w:szCs w:val="28"/>
        </w:rPr>
        <w:t>万元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。项目最终执行以合同签订为准。</w:t>
      </w:r>
    </w:p>
    <w:p w14:paraId="7F3E19D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left"/>
        <w:textAlignment w:val="auto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2、大小写金额不一致的以大写金额为准（人民币）。</w:t>
      </w:r>
    </w:p>
    <w:p w14:paraId="0547383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left"/>
        <w:textAlignment w:val="auto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3、报价超过本项目最高限价的作无效处理。</w:t>
      </w:r>
    </w:p>
    <w:p w14:paraId="71D01F7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firstLine="560" w:firstLineChars="200"/>
        <w:jc w:val="left"/>
        <w:textAlignment w:val="auto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4、总价金额与按单价汇总金额不一致的，以单价金额计算结果为准。</w:t>
      </w:r>
    </w:p>
    <w:p w14:paraId="17CF7E3F">
      <w:pPr>
        <w:pStyle w:val="2"/>
        <w:rPr>
          <w:rFonts w:hint="eastAsia" w:ascii="仿宋_GB2312" w:hAnsi="仿宋_GB2312" w:eastAsia="仿宋_GB2312" w:cs="仿宋_GB2312"/>
          <w:sz w:val="28"/>
          <w:szCs w:val="28"/>
        </w:rPr>
      </w:pPr>
    </w:p>
    <w:p w14:paraId="370A0C27">
      <w:pPr>
        <w:widowControl/>
        <w:spacing w:line="360" w:lineRule="atLeast"/>
        <w:ind w:left="0" w:leftChars="0" w:firstLine="6459" w:firstLineChars="2307"/>
        <w:jc w:val="left"/>
        <w:rPr>
          <w:rFonts w:hint="eastAsia"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公司名称：（单位公章）</w:t>
      </w:r>
    </w:p>
    <w:p w14:paraId="12830C18">
      <w:pPr>
        <w:widowControl/>
        <w:spacing w:line="360" w:lineRule="atLeast"/>
        <w:ind w:left="0" w:leftChars="0" w:firstLine="6459" w:firstLineChars="2307"/>
        <w:jc w:val="lef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法定代表人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lang w:eastAsia="zh-CN"/>
        </w:rPr>
        <w:t>：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（签字或加盖个人名章）</w:t>
      </w:r>
    </w:p>
    <w:p w14:paraId="32EC4AD3">
      <w:pPr>
        <w:widowControl/>
        <w:spacing w:line="360" w:lineRule="atLeast"/>
        <w:ind w:left="0" w:leftChars="0" w:firstLine="6459" w:firstLineChars="2307"/>
        <w:jc w:val="lef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联系电话：</w:t>
      </w:r>
    </w:p>
    <w:p w14:paraId="1B4DA089">
      <w:pPr>
        <w:widowControl/>
        <w:spacing w:line="360" w:lineRule="atLeast"/>
        <w:ind w:left="0" w:leftChars="0" w:firstLine="6459" w:firstLineChars="2307"/>
        <w:jc w:val="left"/>
        <w:rPr>
          <w:rFonts w:hint="eastAsia" w:ascii="仿宋_GB2312" w:hAnsi="仿宋_GB2312" w:eastAsia="仿宋_GB2312" w:cs="仿宋_GB2312"/>
          <w:kern w:val="2"/>
          <w:sz w:val="28"/>
          <w:szCs w:val="28"/>
        </w:rPr>
      </w:pP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日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  <w:lang w:val="en-US" w:eastAsia="zh-CN"/>
        </w:rPr>
        <w:t xml:space="preserve">    </w:t>
      </w:r>
      <w:r>
        <w:rPr>
          <w:rFonts w:hint="eastAsia" w:ascii="仿宋_GB2312" w:hAnsi="仿宋_GB2312" w:eastAsia="仿宋_GB2312" w:cs="仿宋_GB2312"/>
          <w:kern w:val="2"/>
          <w:sz w:val="28"/>
          <w:szCs w:val="28"/>
        </w:rPr>
        <w:t>期：</w:t>
      </w:r>
    </w:p>
    <w:sectPr>
      <w:pgSz w:w="16838" w:h="11906" w:orient="landscape"/>
      <w:pgMar w:top="1213" w:right="1800" w:bottom="1213" w:left="1800" w:header="851" w:footer="992" w:gutter="0"/>
      <w:cols w:space="425" w:num="1"/>
      <w:docGrid w:type="lines" w:linePitch="46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1" w:fontKey="{E7159C60-A1A2-4DF0-96E3-494208142D75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  <w:embedRegular r:id="rId2" w:fontKey="{0DD89A63-777F-4C99-8205-D3BB066624C7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3" w:fontKey="{BDE946B1-41F9-4CC5-8A2E-C49A7F2BDE3D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documentProtection w:enforcement="0"/>
  <w:defaultTabStop w:val="420"/>
  <w:drawingGridHorizontalSpacing w:val="170"/>
  <w:drawingGridVerticalSpacing w:val="231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JjMWIyMmFhOWM4YjZlOTY5NDdjMmQ1N2UzZTYxMTMifQ=="/>
  </w:docVars>
  <w:rsids>
    <w:rsidRoot w:val="00303684"/>
    <w:rsid w:val="00063121"/>
    <w:rsid w:val="00080701"/>
    <w:rsid w:val="00082CDC"/>
    <w:rsid w:val="00094B67"/>
    <w:rsid w:val="00096691"/>
    <w:rsid w:val="000969AD"/>
    <w:rsid w:val="00120A90"/>
    <w:rsid w:val="001255FC"/>
    <w:rsid w:val="00134505"/>
    <w:rsid w:val="0019579F"/>
    <w:rsid w:val="001C61E5"/>
    <w:rsid w:val="00251852"/>
    <w:rsid w:val="00257557"/>
    <w:rsid w:val="002F7D4B"/>
    <w:rsid w:val="00303684"/>
    <w:rsid w:val="0031380D"/>
    <w:rsid w:val="00326536"/>
    <w:rsid w:val="00331622"/>
    <w:rsid w:val="00344129"/>
    <w:rsid w:val="00383DDA"/>
    <w:rsid w:val="00386FC5"/>
    <w:rsid w:val="003C741F"/>
    <w:rsid w:val="003D7541"/>
    <w:rsid w:val="003E57C8"/>
    <w:rsid w:val="0040572E"/>
    <w:rsid w:val="00413A8A"/>
    <w:rsid w:val="00414423"/>
    <w:rsid w:val="00426D1A"/>
    <w:rsid w:val="00430302"/>
    <w:rsid w:val="004505F6"/>
    <w:rsid w:val="00471B96"/>
    <w:rsid w:val="00486E96"/>
    <w:rsid w:val="004D7095"/>
    <w:rsid w:val="004E4DB8"/>
    <w:rsid w:val="004E5F26"/>
    <w:rsid w:val="004F04E3"/>
    <w:rsid w:val="004F0EE9"/>
    <w:rsid w:val="00502667"/>
    <w:rsid w:val="00504E52"/>
    <w:rsid w:val="00525692"/>
    <w:rsid w:val="005314D9"/>
    <w:rsid w:val="005C4E55"/>
    <w:rsid w:val="005C4E6D"/>
    <w:rsid w:val="005D1981"/>
    <w:rsid w:val="005D6734"/>
    <w:rsid w:val="00635108"/>
    <w:rsid w:val="00641CAD"/>
    <w:rsid w:val="00641D27"/>
    <w:rsid w:val="006660A5"/>
    <w:rsid w:val="00690C91"/>
    <w:rsid w:val="00696639"/>
    <w:rsid w:val="006B3512"/>
    <w:rsid w:val="006B78AD"/>
    <w:rsid w:val="006E555E"/>
    <w:rsid w:val="006F07DE"/>
    <w:rsid w:val="006F09F3"/>
    <w:rsid w:val="006F77F2"/>
    <w:rsid w:val="0070684B"/>
    <w:rsid w:val="00712965"/>
    <w:rsid w:val="00740893"/>
    <w:rsid w:val="0076118E"/>
    <w:rsid w:val="007631E6"/>
    <w:rsid w:val="00767601"/>
    <w:rsid w:val="00780EBD"/>
    <w:rsid w:val="00786CB0"/>
    <w:rsid w:val="007B1693"/>
    <w:rsid w:val="007C1FE1"/>
    <w:rsid w:val="00831800"/>
    <w:rsid w:val="00844B71"/>
    <w:rsid w:val="00852318"/>
    <w:rsid w:val="00955CD8"/>
    <w:rsid w:val="009A56AA"/>
    <w:rsid w:val="009C6DA6"/>
    <w:rsid w:val="00A21276"/>
    <w:rsid w:val="00A3183A"/>
    <w:rsid w:val="00A55871"/>
    <w:rsid w:val="00A84600"/>
    <w:rsid w:val="00AC29CC"/>
    <w:rsid w:val="00AD7497"/>
    <w:rsid w:val="00AE32E3"/>
    <w:rsid w:val="00AF096D"/>
    <w:rsid w:val="00B52C74"/>
    <w:rsid w:val="00B56C75"/>
    <w:rsid w:val="00B56D59"/>
    <w:rsid w:val="00B70698"/>
    <w:rsid w:val="00BA038A"/>
    <w:rsid w:val="00BC5775"/>
    <w:rsid w:val="00BF0E8F"/>
    <w:rsid w:val="00BF60C1"/>
    <w:rsid w:val="00C037C1"/>
    <w:rsid w:val="00C91CA1"/>
    <w:rsid w:val="00CA7959"/>
    <w:rsid w:val="00CC449F"/>
    <w:rsid w:val="00CC7D49"/>
    <w:rsid w:val="00D0250A"/>
    <w:rsid w:val="00D115DA"/>
    <w:rsid w:val="00D84310"/>
    <w:rsid w:val="00D93A24"/>
    <w:rsid w:val="00DA1FA0"/>
    <w:rsid w:val="00DB05C6"/>
    <w:rsid w:val="00DC56F0"/>
    <w:rsid w:val="00DC70FC"/>
    <w:rsid w:val="00E01C16"/>
    <w:rsid w:val="00E24781"/>
    <w:rsid w:val="00E33EC7"/>
    <w:rsid w:val="00E56868"/>
    <w:rsid w:val="00E60BAE"/>
    <w:rsid w:val="00E67F81"/>
    <w:rsid w:val="00E85B23"/>
    <w:rsid w:val="00EE34ED"/>
    <w:rsid w:val="00F01883"/>
    <w:rsid w:val="00F211EF"/>
    <w:rsid w:val="00F45450"/>
    <w:rsid w:val="00F741F1"/>
    <w:rsid w:val="00F7736C"/>
    <w:rsid w:val="00FA5C36"/>
    <w:rsid w:val="00FC1857"/>
    <w:rsid w:val="00FF5CFF"/>
    <w:rsid w:val="00FF7689"/>
    <w:rsid w:val="011B0745"/>
    <w:rsid w:val="014A2DD9"/>
    <w:rsid w:val="01E4296A"/>
    <w:rsid w:val="01F3636E"/>
    <w:rsid w:val="025F4662"/>
    <w:rsid w:val="02750329"/>
    <w:rsid w:val="0341020B"/>
    <w:rsid w:val="041B0A5C"/>
    <w:rsid w:val="04D40ADB"/>
    <w:rsid w:val="04D72BD5"/>
    <w:rsid w:val="05393890"/>
    <w:rsid w:val="05AD1B88"/>
    <w:rsid w:val="070C2FB9"/>
    <w:rsid w:val="07D8002D"/>
    <w:rsid w:val="082F2D28"/>
    <w:rsid w:val="089A2898"/>
    <w:rsid w:val="08B576D2"/>
    <w:rsid w:val="0926237D"/>
    <w:rsid w:val="094E71DE"/>
    <w:rsid w:val="098B03B1"/>
    <w:rsid w:val="09A84B40"/>
    <w:rsid w:val="0A6255FE"/>
    <w:rsid w:val="0A8522AD"/>
    <w:rsid w:val="0C344DB1"/>
    <w:rsid w:val="0CB95D51"/>
    <w:rsid w:val="0CBD3AF3"/>
    <w:rsid w:val="0D186FCA"/>
    <w:rsid w:val="0ECC12D1"/>
    <w:rsid w:val="10CD1330"/>
    <w:rsid w:val="10D66437"/>
    <w:rsid w:val="118D588E"/>
    <w:rsid w:val="11D949F0"/>
    <w:rsid w:val="13AB678F"/>
    <w:rsid w:val="13EE23DC"/>
    <w:rsid w:val="158226E9"/>
    <w:rsid w:val="179E57D5"/>
    <w:rsid w:val="18E36490"/>
    <w:rsid w:val="1A0C68AB"/>
    <w:rsid w:val="1A590917"/>
    <w:rsid w:val="1A620D3B"/>
    <w:rsid w:val="1B216501"/>
    <w:rsid w:val="1B520DB0"/>
    <w:rsid w:val="1B5C39DD"/>
    <w:rsid w:val="1BA3785E"/>
    <w:rsid w:val="1CAD6A84"/>
    <w:rsid w:val="1E9E60BA"/>
    <w:rsid w:val="1FC41B50"/>
    <w:rsid w:val="200A3A07"/>
    <w:rsid w:val="20623843"/>
    <w:rsid w:val="217355DC"/>
    <w:rsid w:val="22615AB6"/>
    <w:rsid w:val="23034109"/>
    <w:rsid w:val="23153ADF"/>
    <w:rsid w:val="248F119A"/>
    <w:rsid w:val="24EA3E07"/>
    <w:rsid w:val="260E3B25"/>
    <w:rsid w:val="26732C43"/>
    <w:rsid w:val="27982240"/>
    <w:rsid w:val="282B6C11"/>
    <w:rsid w:val="285223EF"/>
    <w:rsid w:val="28FD67FF"/>
    <w:rsid w:val="2940493E"/>
    <w:rsid w:val="298011DE"/>
    <w:rsid w:val="2A27165A"/>
    <w:rsid w:val="2A44220C"/>
    <w:rsid w:val="2A8B1BE9"/>
    <w:rsid w:val="2B073965"/>
    <w:rsid w:val="2B564F27"/>
    <w:rsid w:val="2B8A6344"/>
    <w:rsid w:val="2B995EB3"/>
    <w:rsid w:val="2E3563F6"/>
    <w:rsid w:val="2F4C34E4"/>
    <w:rsid w:val="2F754C15"/>
    <w:rsid w:val="31BC2FA5"/>
    <w:rsid w:val="33337C2D"/>
    <w:rsid w:val="34D16D92"/>
    <w:rsid w:val="359C73A0"/>
    <w:rsid w:val="35E46651"/>
    <w:rsid w:val="37192725"/>
    <w:rsid w:val="383F76E3"/>
    <w:rsid w:val="3845787B"/>
    <w:rsid w:val="39B527DE"/>
    <w:rsid w:val="39EE4B41"/>
    <w:rsid w:val="3B7476AA"/>
    <w:rsid w:val="3BA725FA"/>
    <w:rsid w:val="3CDE6772"/>
    <w:rsid w:val="3EB41251"/>
    <w:rsid w:val="3EF773F5"/>
    <w:rsid w:val="3F4C14EF"/>
    <w:rsid w:val="4191768D"/>
    <w:rsid w:val="41C932CA"/>
    <w:rsid w:val="42066721"/>
    <w:rsid w:val="429733C9"/>
    <w:rsid w:val="44CE0BF8"/>
    <w:rsid w:val="482335F2"/>
    <w:rsid w:val="482D3E87"/>
    <w:rsid w:val="487A531F"/>
    <w:rsid w:val="48AD687F"/>
    <w:rsid w:val="496D389C"/>
    <w:rsid w:val="499B3CD8"/>
    <w:rsid w:val="49BC3715"/>
    <w:rsid w:val="4A280DAA"/>
    <w:rsid w:val="4A62606A"/>
    <w:rsid w:val="4A7B35D0"/>
    <w:rsid w:val="4AA523FB"/>
    <w:rsid w:val="4D445EFB"/>
    <w:rsid w:val="4D77007F"/>
    <w:rsid w:val="4E2A50F1"/>
    <w:rsid w:val="4E5D1A75"/>
    <w:rsid w:val="4EBE7F2F"/>
    <w:rsid w:val="50580DBC"/>
    <w:rsid w:val="507C775A"/>
    <w:rsid w:val="50913AF6"/>
    <w:rsid w:val="512322CB"/>
    <w:rsid w:val="512A18AC"/>
    <w:rsid w:val="512E4EF8"/>
    <w:rsid w:val="5387030B"/>
    <w:rsid w:val="554A1847"/>
    <w:rsid w:val="56D025AE"/>
    <w:rsid w:val="56D71B8E"/>
    <w:rsid w:val="57087F99"/>
    <w:rsid w:val="57C00874"/>
    <w:rsid w:val="58875503"/>
    <w:rsid w:val="59766EEB"/>
    <w:rsid w:val="5A7A2F5C"/>
    <w:rsid w:val="5A81253D"/>
    <w:rsid w:val="5CBB5D8E"/>
    <w:rsid w:val="5CEA61A8"/>
    <w:rsid w:val="5CF36FF6"/>
    <w:rsid w:val="601E25DC"/>
    <w:rsid w:val="61086EEF"/>
    <w:rsid w:val="61E635CD"/>
    <w:rsid w:val="622D26A6"/>
    <w:rsid w:val="623C31ED"/>
    <w:rsid w:val="659C0209"/>
    <w:rsid w:val="659E30BE"/>
    <w:rsid w:val="66826BD1"/>
    <w:rsid w:val="66B0019C"/>
    <w:rsid w:val="66C2220F"/>
    <w:rsid w:val="66FE03E1"/>
    <w:rsid w:val="67243540"/>
    <w:rsid w:val="68F44D94"/>
    <w:rsid w:val="696574CD"/>
    <w:rsid w:val="6A022F6E"/>
    <w:rsid w:val="6A211646"/>
    <w:rsid w:val="6AB75B07"/>
    <w:rsid w:val="6AF40C4A"/>
    <w:rsid w:val="6B19231D"/>
    <w:rsid w:val="6B4A43CC"/>
    <w:rsid w:val="6BE26BB3"/>
    <w:rsid w:val="6D8D29A5"/>
    <w:rsid w:val="6DAA3701"/>
    <w:rsid w:val="6F067393"/>
    <w:rsid w:val="6F806E0F"/>
    <w:rsid w:val="6FBB4B28"/>
    <w:rsid w:val="700370F8"/>
    <w:rsid w:val="71072C18"/>
    <w:rsid w:val="716B31A7"/>
    <w:rsid w:val="71A24389"/>
    <w:rsid w:val="72452668"/>
    <w:rsid w:val="724E6D50"/>
    <w:rsid w:val="72EE5E3E"/>
    <w:rsid w:val="73D2575F"/>
    <w:rsid w:val="770420D4"/>
    <w:rsid w:val="77242776"/>
    <w:rsid w:val="77884AB3"/>
    <w:rsid w:val="78FF6FF6"/>
    <w:rsid w:val="7A016D9E"/>
    <w:rsid w:val="7AA31C03"/>
    <w:rsid w:val="7B364826"/>
    <w:rsid w:val="7D240076"/>
    <w:rsid w:val="7DB87774"/>
    <w:rsid w:val="7DF369FE"/>
    <w:rsid w:val="7E7044F2"/>
    <w:rsid w:val="7EB97C47"/>
    <w:rsid w:val="7F271055"/>
    <w:rsid w:val="7F3A64AF"/>
    <w:rsid w:val="7F5B2AAD"/>
    <w:rsid w:val="7FF76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宋体" w:hAnsi="Times New Roman" w:eastAsia="宋体" w:cs="Times New Roman"/>
      <w:sz w:val="34"/>
      <w:szCs w:val="22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 w:afterLines="0"/>
    </w:pPr>
  </w:style>
  <w:style w:type="paragraph" w:styleId="3">
    <w:name w:val="annotation text"/>
    <w:basedOn w:val="1"/>
    <w:link w:val="16"/>
    <w:semiHidden/>
    <w:unhideWhenUsed/>
    <w:qFormat/>
    <w:uiPriority w:val="99"/>
    <w:pPr>
      <w:jc w:val="left"/>
    </w:pPr>
  </w:style>
  <w:style w:type="paragraph" w:styleId="4">
    <w:name w:val="Balloon Text"/>
    <w:basedOn w:val="1"/>
    <w:link w:val="18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6">
    <w:name w:val="header"/>
    <w:basedOn w:val="1"/>
    <w:link w:val="13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7">
    <w:name w:val="annotation subject"/>
    <w:basedOn w:val="3"/>
    <w:next w:val="3"/>
    <w:link w:val="17"/>
    <w:semiHidden/>
    <w:unhideWhenUsed/>
    <w:qFormat/>
    <w:uiPriority w:val="99"/>
    <w:rPr>
      <w:b/>
      <w:bCs/>
    </w:rPr>
  </w:style>
  <w:style w:type="table" w:styleId="9">
    <w:name w:val="Table Grid"/>
    <w:basedOn w:val="8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1">
    <w:name w:val="annotation reference"/>
    <w:basedOn w:val="10"/>
    <w:semiHidden/>
    <w:unhideWhenUsed/>
    <w:qFormat/>
    <w:uiPriority w:val="99"/>
    <w:rPr>
      <w:sz w:val="21"/>
      <w:szCs w:val="21"/>
    </w:rPr>
  </w:style>
  <w:style w:type="paragraph" w:customStyle="1" w:styleId="12">
    <w:name w:val="无间隔1"/>
    <w:basedOn w:val="1"/>
    <w:qFormat/>
    <w:uiPriority w:val="0"/>
  </w:style>
  <w:style w:type="character" w:customStyle="1" w:styleId="13">
    <w:name w:val="页眉 Char"/>
    <w:basedOn w:val="10"/>
    <w:link w:val="6"/>
    <w:qFormat/>
    <w:uiPriority w:val="99"/>
    <w:rPr>
      <w:sz w:val="18"/>
      <w:szCs w:val="18"/>
    </w:rPr>
  </w:style>
  <w:style w:type="character" w:customStyle="1" w:styleId="14">
    <w:name w:val="页脚 Char"/>
    <w:basedOn w:val="10"/>
    <w:link w:val="5"/>
    <w:qFormat/>
    <w:uiPriority w:val="99"/>
    <w:rPr>
      <w:sz w:val="18"/>
      <w:szCs w:val="18"/>
    </w:rPr>
  </w:style>
  <w:style w:type="character" w:customStyle="1" w:styleId="15">
    <w:name w:val="font01"/>
    <w:basedOn w:val="10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16">
    <w:name w:val="批注文字 Char"/>
    <w:basedOn w:val="10"/>
    <w:link w:val="3"/>
    <w:semiHidden/>
    <w:qFormat/>
    <w:uiPriority w:val="99"/>
    <w:rPr>
      <w:rFonts w:ascii="宋体" w:hAnsi="Times New Roman"/>
      <w:sz w:val="34"/>
      <w:szCs w:val="22"/>
    </w:rPr>
  </w:style>
  <w:style w:type="character" w:customStyle="1" w:styleId="17">
    <w:name w:val="批注主题 Char"/>
    <w:basedOn w:val="16"/>
    <w:link w:val="7"/>
    <w:semiHidden/>
    <w:qFormat/>
    <w:uiPriority w:val="99"/>
    <w:rPr>
      <w:rFonts w:ascii="宋体" w:hAnsi="Times New Roman"/>
      <w:b/>
      <w:bCs/>
      <w:sz w:val="34"/>
      <w:szCs w:val="22"/>
    </w:rPr>
  </w:style>
  <w:style w:type="character" w:customStyle="1" w:styleId="18">
    <w:name w:val="批注框文本 Char"/>
    <w:basedOn w:val="10"/>
    <w:link w:val="4"/>
    <w:semiHidden/>
    <w:qFormat/>
    <w:uiPriority w:val="99"/>
    <w:rPr>
      <w:rFonts w:ascii="宋体" w:hAnsi="Times New Roman"/>
      <w:sz w:val="18"/>
      <w:szCs w:val="18"/>
    </w:rPr>
  </w:style>
  <w:style w:type="table" w:customStyle="1" w:styleId="19">
    <w:name w:val="网格型1"/>
    <w:basedOn w:val="8"/>
    <w:qFormat/>
    <w:uiPriority w:val="59"/>
    <w:rPr>
      <w:rFonts w:asciiTheme="minorHAnsi" w:hAnsiTheme="minorHAnsi" w:eastAsiaTheme="minorEastAsia" w:cstheme="minorBidi"/>
      <w:kern w:val="2"/>
      <w:sz w:val="21"/>
      <w:szCs w:val="22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308</Words>
  <Characters>319</Characters>
  <Lines>4</Lines>
  <Paragraphs>1</Paragraphs>
  <TotalTime>9</TotalTime>
  <ScaleCrop>false</ScaleCrop>
  <LinksUpToDate>false</LinksUpToDate>
  <CharactersWithSpaces>355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2017-12-07T03:05:00Z</dcterms:created>
  <dc:creator>admin</dc:creator>
  <cp:lastModifiedBy>Rachel</cp:lastModifiedBy>
  <cp:lastPrinted>2023-02-21T06:45:00Z</cp:lastPrinted>
  <dcterms:modified xsi:type="dcterms:W3CDTF">2025-03-24T06:32:39Z</dcterms:modified>
  <cp:revision>88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2F1BCAFE9D6748D2BB2569C4907E7A27_13</vt:lpwstr>
  </property>
  <property fmtid="{D5CDD505-2E9C-101B-9397-08002B2CF9AE}" pid="4" name="KSOTemplateDocerSaveRecord">
    <vt:lpwstr>eyJoZGlkIjoiMjJjNWY0MmVhYjM0M2UzMjFjOTEwZTRjZmE4ZTE1MDYiLCJ1c2VySWQiOiIzNjkwNjEzNzcifQ==</vt:lpwstr>
  </property>
</Properties>
</file>