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olor w:val="000000"/>
          <w:sz w:val="24"/>
        </w:rPr>
      </w:pPr>
      <w:r>
        <w:rPr>
          <w:rFonts w:hint="eastAsia" w:ascii="宋体"/>
          <w:color w:val="000000"/>
          <w:sz w:val="24"/>
        </w:rPr>
        <w:t>附件</w:t>
      </w:r>
      <w:r>
        <w:rPr>
          <w:rFonts w:ascii="宋体"/>
          <w:color w:val="000000"/>
          <w:sz w:val="24"/>
        </w:rPr>
        <w:t>二：</w:t>
      </w:r>
    </w:p>
    <w:p>
      <w:pPr>
        <w:jc w:val="center"/>
        <w:rPr>
          <w:rFonts w:hint="eastAsia" w:ascii="宋体" w:cs="宋体"/>
          <w:b/>
          <w:sz w:val="32"/>
          <w:szCs w:val="32"/>
        </w:rPr>
      </w:pPr>
      <w:r>
        <w:rPr>
          <w:rFonts w:hint="eastAsia" w:ascii="宋体" w:cs="宋体"/>
          <w:b/>
          <w:sz w:val="32"/>
          <w:szCs w:val="32"/>
        </w:rPr>
        <w:t>四川省体育彩票管理中心德阳分中心</w:t>
      </w:r>
    </w:p>
    <w:p>
      <w:pPr>
        <w:jc w:val="center"/>
        <w:rPr>
          <w:rFonts w:ascii="仿宋" w:eastAsia="仿宋" w:cs="仿宋"/>
          <w:b/>
          <w:sz w:val="24"/>
        </w:rPr>
      </w:pPr>
      <w:r>
        <w:rPr>
          <w:rFonts w:hint="eastAsia" w:ascii="宋体" w:cs="宋体"/>
          <w:b/>
          <w:sz w:val="32"/>
          <w:szCs w:val="32"/>
        </w:rPr>
        <w:t>2023年短视频拍摄制作宣传采购项目</w:t>
      </w:r>
    </w:p>
    <w:tbl>
      <w:tblPr>
        <w:tblStyle w:val="10"/>
        <w:tblpPr w:leftFromText="120" w:rightFromText="120" w:vertAnchor="text" w:horzAnchor="page" w:tblpX="768" w:tblpY="21"/>
        <w:tblOverlap w:val="never"/>
        <w:tblW w:w="10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2757"/>
        <w:gridCol w:w="3142"/>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693" w:type="dxa"/>
            <w:shd w:val="clear" w:color="auto" w:fill="auto"/>
            <w:vAlign w:val="center"/>
          </w:tcPr>
          <w:p>
            <w:pPr>
              <w:jc w:val="center"/>
              <w:rPr>
                <w:rFonts w:ascii="仿宋" w:eastAsia="仿宋" w:cs="仿宋"/>
                <w:b/>
                <w:color w:val="000000"/>
                <w:sz w:val="24"/>
              </w:rPr>
            </w:pPr>
            <w:r>
              <w:rPr>
                <w:rFonts w:hint="eastAsia" w:ascii="仿宋" w:eastAsia="仿宋" w:cs="仿宋"/>
                <w:b/>
                <w:color w:val="000000"/>
                <w:sz w:val="24"/>
              </w:rPr>
              <w:t>项目名称</w:t>
            </w:r>
          </w:p>
        </w:tc>
        <w:tc>
          <w:tcPr>
            <w:tcW w:w="8133" w:type="dxa"/>
            <w:gridSpan w:val="3"/>
            <w:shd w:val="clear" w:color="auto" w:fill="auto"/>
            <w:vAlign w:val="center"/>
          </w:tcPr>
          <w:p>
            <w:pPr>
              <w:rPr>
                <w:rFonts w:ascii="仿宋" w:eastAsia="仿宋" w:cs="仿宋"/>
                <w:sz w:val="24"/>
              </w:rPr>
            </w:pPr>
            <w:r>
              <w:rPr>
                <w:rFonts w:hint="eastAsia" w:ascii="宋体" w:hAnsi="宋体"/>
                <w:color w:val="000000"/>
                <w:sz w:val="24"/>
              </w:rPr>
              <w:t>四川省体育彩票管理中心德阳分中心2023年短视频拍摄制作宣传采购项目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693" w:type="dxa"/>
            <w:shd w:val="clear" w:color="auto" w:fill="auto"/>
            <w:vAlign w:val="center"/>
          </w:tcPr>
          <w:p>
            <w:pPr>
              <w:jc w:val="center"/>
              <w:rPr>
                <w:rFonts w:ascii="仿宋" w:eastAsia="仿宋" w:cs="仿宋"/>
                <w:b/>
                <w:color w:val="000000"/>
                <w:sz w:val="24"/>
              </w:rPr>
            </w:pPr>
            <w:r>
              <w:rPr>
                <w:rFonts w:hint="eastAsia" w:ascii="仿宋" w:eastAsia="仿宋" w:cs="仿宋"/>
                <w:b/>
                <w:color w:val="000000"/>
                <w:sz w:val="24"/>
              </w:rPr>
              <w:t>项目总预算（万元）</w:t>
            </w:r>
          </w:p>
        </w:tc>
        <w:tc>
          <w:tcPr>
            <w:tcW w:w="2757" w:type="dxa"/>
            <w:shd w:val="clear" w:color="auto" w:fill="auto"/>
            <w:vAlign w:val="center"/>
          </w:tcPr>
          <w:p>
            <w:pPr>
              <w:jc w:val="center"/>
              <w:rPr>
                <w:rFonts w:hint="default" w:ascii="仿宋" w:eastAsia="仿宋" w:cs="仿宋"/>
                <w:color w:val="000000"/>
                <w:sz w:val="24"/>
                <w:lang w:val="en-US" w:eastAsia="zh-CN"/>
              </w:rPr>
            </w:pPr>
            <w:r>
              <w:rPr>
                <w:rFonts w:hint="eastAsia" w:ascii="仿宋" w:eastAsia="仿宋" w:cs="仿宋"/>
                <w:color w:val="000000"/>
                <w:sz w:val="24"/>
                <w:lang w:val="en-US" w:eastAsia="zh-CN"/>
              </w:rPr>
              <w:t>6.2</w:t>
            </w:r>
          </w:p>
        </w:tc>
        <w:tc>
          <w:tcPr>
            <w:tcW w:w="3142" w:type="dxa"/>
            <w:shd w:val="clear" w:color="auto" w:fill="auto"/>
            <w:vAlign w:val="center"/>
          </w:tcPr>
          <w:p>
            <w:pPr>
              <w:jc w:val="center"/>
              <w:rPr>
                <w:rFonts w:ascii="仿宋" w:eastAsia="仿宋" w:cs="仿宋"/>
                <w:b/>
                <w:color w:val="000000"/>
                <w:sz w:val="24"/>
              </w:rPr>
            </w:pPr>
            <w:r>
              <w:rPr>
                <w:rFonts w:hint="eastAsia" w:ascii="仿宋" w:eastAsia="仿宋" w:cs="仿宋"/>
                <w:b/>
                <w:color w:val="000000"/>
                <w:sz w:val="24"/>
              </w:rPr>
              <w:t>项目最高限价（万元）</w:t>
            </w:r>
          </w:p>
        </w:tc>
        <w:tc>
          <w:tcPr>
            <w:tcW w:w="2234" w:type="dxa"/>
            <w:shd w:val="clear" w:color="auto" w:fill="auto"/>
            <w:vAlign w:val="center"/>
          </w:tcPr>
          <w:p>
            <w:pPr>
              <w:jc w:val="center"/>
              <w:rPr>
                <w:rFonts w:hint="default" w:ascii="仿宋" w:eastAsia="仿宋" w:cs="仿宋"/>
                <w:color w:val="000000"/>
                <w:sz w:val="24"/>
                <w:lang w:val="en-US" w:eastAsia="zh-CN"/>
              </w:rPr>
            </w:pPr>
            <w:r>
              <w:rPr>
                <w:rFonts w:hint="eastAsia" w:ascii="仿宋" w:eastAsia="仿宋" w:cs="仿宋"/>
                <w:color w:val="000000"/>
                <w:sz w:val="24"/>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693" w:type="dxa"/>
            <w:shd w:val="clear" w:color="auto" w:fill="auto"/>
            <w:vAlign w:val="center"/>
          </w:tcPr>
          <w:p>
            <w:pPr>
              <w:jc w:val="center"/>
              <w:rPr>
                <w:rFonts w:ascii="仿宋" w:eastAsia="仿宋" w:cs="仿宋"/>
                <w:b/>
                <w:color w:val="000000"/>
                <w:sz w:val="24"/>
              </w:rPr>
            </w:pPr>
            <w:r>
              <w:rPr>
                <w:rFonts w:hint="eastAsia" w:ascii="仿宋" w:eastAsia="仿宋" w:cs="仿宋"/>
                <w:b/>
                <w:color w:val="000000"/>
                <w:sz w:val="24"/>
              </w:rPr>
              <w:t>采购方式</w:t>
            </w:r>
          </w:p>
        </w:tc>
        <w:tc>
          <w:tcPr>
            <w:tcW w:w="8133" w:type="dxa"/>
            <w:gridSpan w:val="3"/>
            <w:shd w:val="clear" w:color="auto" w:fill="auto"/>
            <w:vAlign w:val="center"/>
          </w:tcPr>
          <w:p>
            <w:pPr>
              <w:jc w:val="center"/>
              <w:rPr>
                <w:rFonts w:ascii="仿宋" w:eastAsia="仿宋" w:cs="仿宋"/>
                <w:color w:val="000000"/>
                <w:sz w:val="24"/>
              </w:rPr>
            </w:pPr>
            <w:r>
              <w:rPr>
                <w:rFonts w:hint="eastAsia" w:ascii="仿宋" w:eastAsia="仿宋" w:cs="仿宋"/>
                <w:color w:val="000000"/>
                <w:sz w:val="24"/>
              </w:rPr>
              <w:t>低价中选（  ）     综合评分（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0826" w:type="dxa"/>
            <w:gridSpan w:val="4"/>
            <w:shd w:val="clear" w:color="auto" w:fill="auto"/>
          </w:tcPr>
          <w:p>
            <w:pPr>
              <w:spacing w:line="360" w:lineRule="auto"/>
              <w:rPr>
                <w:rFonts w:ascii="仿宋" w:eastAsia="仿宋" w:cs="仿宋"/>
                <w:b/>
                <w:color w:val="000000"/>
                <w:sz w:val="24"/>
              </w:rPr>
            </w:pPr>
            <w:r>
              <w:rPr>
                <w:rFonts w:hint="eastAsia" w:ascii="仿宋" w:eastAsia="仿宋" w:cs="仿宋"/>
                <w:b/>
                <w:color w:val="000000"/>
                <w:sz w:val="24"/>
              </w:rPr>
              <w:t>一、项目概述</w:t>
            </w:r>
          </w:p>
          <w:p>
            <w:pPr>
              <w:spacing w:line="360" w:lineRule="auto"/>
              <w:ind w:firstLine="480" w:firstLineChars="200"/>
              <w:rPr>
                <w:rFonts w:ascii="仿宋" w:eastAsia="仿宋" w:cs="仿宋"/>
                <w:kern w:val="0"/>
                <w:sz w:val="24"/>
              </w:rPr>
            </w:pPr>
            <w:r>
              <w:rPr>
                <w:rFonts w:hint="eastAsia" w:ascii="宋体" w:hAnsi="宋体"/>
                <w:color w:val="000000"/>
                <w:sz w:val="24"/>
              </w:rPr>
              <w:t>为做好德阳分中心全年玩法推广、品牌营销、渠道征召、公益金筹集及使用、责任彩票、公益公信等相关宣传工作，强化基础玩法、平衡游戏结构、优化渠道延伸，提升中国体育彩票品牌影响力与美誉度。德阳分中心现需通过比选方式确定四川省体育彩票管理中心德阳分中心2023年短视频拍摄制作宣传采购项目</w:t>
            </w:r>
            <w:r>
              <w:rPr>
                <w:rFonts w:hint="eastAsia" w:ascii="宋体" w:hAnsi="宋体"/>
                <w:color w:val="000000"/>
                <w:sz w:val="24"/>
                <w:lang w:eastAsia="zh-CN"/>
              </w:rPr>
              <w:t>供应商</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10826" w:type="dxa"/>
            <w:gridSpan w:val="4"/>
            <w:shd w:val="clear" w:color="auto" w:fill="auto"/>
          </w:tcPr>
          <w:p>
            <w:pPr>
              <w:spacing w:line="360" w:lineRule="auto"/>
              <w:rPr>
                <w:rFonts w:hint="eastAsia" w:ascii="仿宋" w:eastAsia="仿宋" w:cs="仿宋"/>
                <w:b/>
                <w:color w:val="000000"/>
                <w:sz w:val="24"/>
              </w:rPr>
            </w:pPr>
            <w:r>
              <w:rPr>
                <w:rFonts w:hint="eastAsia" w:ascii="仿宋" w:eastAsia="仿宋" w:cs="仿宋"/>
                <w:b/>
                <w:color w:val="000000"/>
                <w:sz w:val="24"/>
                <w:lang w:eastAsia="zh-CN"/>
              </w:rPr>
              <w:t>二、</w:t>
            </w:r>
            <w:r>
              <w:rPr>
                <w:rFonts w:hint="eastAsia" w:ascii="仿宋" w:eastAsia="仿宋" w:cs="仿宋"/>
                <w:b/>
                <w:color w:val="000000"/>
                <w:sz w:val="24"/>
              </w:rPr>
              <w:t>项目技术（服务）需求</w:t>
            </w:r>
          </w:p>
          <w:p>
            <w:pPr>
              <w:snapToGrid w:val="0"/>
              <w:spacing w:line="360" w:lineRule="auto"/>
              <w:ind w:firstLine="480" w:firstLineChars="200"/>
              <w:rPr>
                <w:rFonts w:ascii="Times New Roman" w:hAnsi="Times New Roman" w:eastAsia="楷体" w:cs="Times New Roman"/>
                <w:sz w:val="24"/>
              </w:rPr>
            </w:pPr>
            <w:r>
              <w:rPr>
                <w:rFonts w:ascii="Times New Roman" w:hAnsi="Times New Roman" w:eastAsia="楷体" w:cs="Times New Roman"/>
                <w:sz w:val="24"/>
              </w:rPr>
              <w:t>（一）短视频规格</w:t>
            </w:r>
          </w:p>
          <w:tbl>
            <w:tblPr>
              <w:tblStyle w:val="11"/>
              <w:tblW w:w="9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412"/>
              <w:gridCol w:w="1244"/>
              <w:gridCol w:w="1426"/>
              <w:gridCol w:w="1772"/>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41" w:type="dxa"/>
                  <w:vAlign w:val="center"/>
                </w:tcPr>
                <w:p>
                  <w:pPr>
                    <w:spacing w:line="360" w:lineRule="auto"/>
                    <w:jc w:val="center"/>
                    <w:rPr>
                      <w:rFonts w:ascii="Times New Roman" w:hAnsi="Times New Roman" w:eastAsia="宋体" w:cs="Times New Roman"/>
                      <w:color w:val="000000" w:themeColor="text1"/>
                      <w:sz w:val="18"/>
                      <w:szCs w:val="18"/>
                    </w:rPr>
                  </w:pPr>
                  <w:r>
                    <w:rPr>
                      <w:rFonts w:ascii="Times New Roman" w:hAnsi="Times New Roman" w:eastAsia="宋体" w:cs="Times New Roman"/>
                      <w:color w:val="000000" w:themeColor="text1"/>
                      <w:sz w:val="18"/>
                      <w:szCs w:val="18"/>
                    </w:rPr>
                    <w:t>序号</w:t>
                  </w:r>
                </w:p>
              </w:tc>
              <w:tc>
                <w:tcPr>
                  <w:tcW w:w="2412" w:type="dxa"/>
                  <w:vAlign w:val="center"/>
                </w:tcPr>
                <w:p>
                  <w:pPr>
                    <w:spacing w:line="360" w:lineRule="auto"/>
                    <w:jc w:val="center"/>
                    <w:rPr>
                      <w:rFonts w:ascii="Times New Roman" w:hAnsi="Times New Roman" w:eastAsia="宋体" w:cs="Times New Roman"/>
                      <w:color w:val="000000" w:themeColor="text1"/>
                      <w:sz w:val="18"/>
                      <w:szCs w:val="18"/>
                    </w:rPr>
                  </w:pPr>
                  <w:r>
                    <w:rPr>
                      <w:rFonts w:hint="eastAsia" w:ascii="Times New Roman" w:hAnsi="Times New Roman" w:eastAsia="宋体" w:cs="Times New Roman"/>
                      <w:color w:val="000000" w:themeColor="text1"/>
                      <w:sz w:val="18"/>
                      <w:szCs w:val="18"/>
                    </w:rPr>
                    <w:t>短</w:t>
                  </w:r>
                  <w:r>
                    <w:rPr>
                      <w:rFonts w:ascii="Times New Roman" w:hAnsi="Times New Roman" w:eastAsia="宋体" w:cs="Times New Roman"/>
                      <w:color w:val="000000" w:themeColor="text1"/>
                      <w:sz w:val="18"/>
                      <w:szCs w:val="18"/>
                    </w:rPr>
                    <w:t>视频时长</w:t>
                  </w:r>
                </w:p>
              </w:tc>
              <w:tc>
                <w:tcPr>
                  <w:tcW w:w="1244" w:type="dxa"/>
                  <w:vAlign w:val="center"/>
                </w:tcPr>
                <w:p>
                  <w:pPr>
                    <w:spacing w:line="360" w:lineRule="auto"/>
                    <w:jc w:val="center"/>
                    <w:rPr>
                      <w:rFonts w:ascii="Times New Roman" w:hAnsi="Times New Roman" w:eastAsia="宋体" w:cs="Times New Roman"/>
                      <w:color w:val="000000" w:themeColor="text1"/>
                      <w:sz w:val="18"/>
                      <w:szCs w:val="18"/>
                    </w:rPr>
                  </w:pPr>
                  <w:r>
                    <w:rPr>
                      <w:rFonts w:ascii="Times New Roman" w:hAnsi="Times New Roman" w:eastAsia="宋体" w:cs="Times New Roman"/>
                      <w:color w:val="000000" w:themeColor="text1"/>
                      <w:sz w:val="18"/>
                      <w:szCs w:val="18"/>
                    </w:rPr>
                    <w:t>视频类型</w:t>
                  </w:r>
                </w:p>
              </w:tc>
              <w:tc>
                <w:tcPr>
                  <w:tcW w:w="1426" w:type="dxa"/>
                  <w:vAlign w:val="center"/>
                </w:tcPr>
                <w:p>
                  <w:pPr>
                    <w:spacing w:line="360" w:lineRule="auto"/>
                    <w:jc w:val="center"/>
                    <w:rPr>
                      <w:rFonts w:ascii="Times New Roman" w:hAnsi="Times New Roman" w:eastAsia="宋体" w:cs="Times New Roman"/>
                      <w:color w:val="000000" w:themeColor="text1"/>
                      <w:sz w:val="18"/>
                      <w:szCs w:val="18"/>
                    </w:rPr>
                  </w:pPr>
                  <w:r>
                    <w:rPr>
                      <w:rFonts w:ascii="Times New Roman" w:hAnsi="Times New Roman" w:eastAsia="宋体" w:cs="Times New Roman"/>
                      <w:color w:val="000000" w:themeColor="text1"/>
                      <w:sz w:val="18"/>
                      <w:szCs w:val="18"/>
                    </w:rPr>
                    <w:t>有/无素材</w:t>
                  </w:r>
                </w:p>
              </w:tc>
              <w:tc>
                <w:tcPr>
                  <w:tcW w:w="1772" w:type="dxa"/>
                  <w:vAlign w:val="center"/>
                </w:tcPr>
                <w:p>
                  <w:pPr>
                    <w:spacing w:line="360" w:lineRule="auto"/>
                    <w:jc w:val="center"/>
                    <w:rPr>
                      <w:rFonts w:ascii="Times New Roman" w:hAnsi="Times New Roman" w:eastAsia="宋体" w:cs="Times New Roman"/>
                      <w:color w:val="000000" w:themeColor="text1"/>
                      <w:sz w:val="18"/>
                      <w:szCs w:val="18"/>
                    </w:rPr>
                  </w:pPr>
                  <w:r>
                    <w:rPr>
                      <w:rFonts w:ascii="Times New Roman" w:hAnsi="Times New Roman" w:eastAsia="宋体" w:cs="Times New Roman"/>
                      <w:color w:val="000000" w:themeColor="text1"/>
                      <w:sz w:val="18"/>
                      <w:szCs w:val="18"/>
                    </w:rPr>
                    <w:t>后期制作</w:t>
                  </w:r>
                </w:p>
              </w:tc>
              <w:tc>
                <w:tcPr>
                  <w:tcW w:w="1535" w:type="dxa"/>
                  <w:vAlign w:val="center"/>
                </w:tcPr>
                <w:p>
                  <w:pPr>
                    <w:spacing w:line="360" w:lineRule="auto"/>
                    <w:jc w:val="center"/>
                    <w:rPr>
                      <w:rFonts w:ascii="Times New Roman" w:hAnsi="Times New Roman" w:eastAsia="宋体" w:cs="Times New Roman"/>
                      <w:color w:val="000000" w:themeColor="text1"/>
                      <w:sz w:val="18"/>
                      <w:szCs w:val="18"/>
                    </w:rPr>
                  </w:pPr>
                  <w:r>
                    <w:rPr>
                      <w:rFonts w:ascii="Times New Roman" w:hAnsi="Times New Roman" w:eastAsia="宋体" w:cs="Times New Roman"/>
                      <w:color w:val="000000" w:themeColor="text1"/>
                      <w:sz w:val="18"/>
                      <w:szCs w:val="18"/>
                    </w:rPr>
                    <w:t>报价说明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41" w:type="dxa"/>
                  <w:vAlign w:val="center"/>
                </w:tcPr>
                <w:p>
                  <w:pPr>
                    <w:spacing w:line="360" w:lineRule="auto"/>
                    <w:jc w:val="center"/>
                    <w:rPr>
                      <w:rFonts w:ascii="Times New Roman" w:hAnsi="Times New Roman" w:eastAsia="宋体" w:cs="Times New Roman"/>
                      <w:color w:val="000000" w:themeColor="text1"/>
                      <w:sz w:val="18"/>
                      <w:szCs w:val="18"/>
                    </w:rPr>
                  </w:pPr>
                  <w:r>
                    <w:rPr>
                      <w:rFonts w:hint="eastAsia" w:ascii="Times New Roman" w:hAnsi="Times New Roman" w:eastAsia="宋体" w:cs="Times New Roman"/>
                      <w:color w:val="000000" w:themeColor="text1"/>
                      <w:sz w:val="18"/>
                      <w:szCs w:val="18"/>
                      <w:lang w:val="en-US" w:eastAsia="zh-CN"/>
                    </w:rPr>
                    <w:t>1</w:t>
                  </w:r>
                </w:p>
              </w:tc>
              <w:tc>
                <w:tcPr>
                  <w:tcW w:w="2412" w:type="dxa"/>
                  <w:vAlign w:val="center"/>
                </w:tcPr>
                <w:p>
                  <w:pPr>
                    <w:spacing w:line="360" w:lineRule="auto"/>
                    <w:jc w:val="center"/>
                    <w:rPr>
                      <w:rFonts w:ascii="Times New Roman" w:hAnsi="Times New Roman" w:eastAsia="宋体" w:cs="Times New Roman"/>
                      <w:color w:val="000000" w:themeColor="text1"/>
                      <w:sz w:val="18"/>
                      <w:szCs w:val="18"/>
                    </w:rPr>
                  </w:pPr>
                  <w:r>
                    <w:rPr>
                      <w:rFonts w:hint="eastAsia" w:ascii="Times New Roman" w:hAnsi="Times New Roman" w:eastAsia="宋体" w:cs="Times New Roman"/>
                      <w:color w:val="000000" w:themeColor="text1"/>
                      <w:sz w:val="18"/>
                      <w:szCs w:val="18"/>
                      <w:lang w:val="en-US" w:eastAsia="zh-CN"/>
                    </w:rPr>
                    <w:t>30秒（含）至60秒（含）</w:t>
                  </w:r>
                  <w:r>
                    <w:rPr>
                      <w:rFonts w:hint="default" w:ascii="Times New Roman" w:hAnsi="Times New Roman" w:eastAsia="宋体" w:cs="Times New Roman"/>
                      <w:color w:val="000000" w:themeColor="text1"/>
                      <w:sz w:val="18"/>
                      <w:szCs w:val="18"/>
                      <w:lang w:val="en-US" w:eastAsia="zh-CN"/>
                    </w:rPr>
                    <w:t xml:space="preserve">  </w:t>
                  </w:r>
                </w:p>
              </w:tc>
              <w:tc>
                <w:tcPr>
                  <w:tcW w:w="1244" w:type="dxa"/>
                  <w:vMerge w:val="restart"/>
                  <w:vAlign w:val="center"/>
                </w:tcPr>
                <w:p>
                  <w:pPr>
                    <w:spacing w:line="360" w:lineRule="auto"/>
                    <w:jc w:val="center"/>
                    <w:rPr>
                      <w:rFonts w:ascii="Times New Roman" w:hAnsi="Times New Roman" w:eastAsia="宋体" w:cs="Times New Roman"/>
                      <w:color w:val="000000" w:themeColor="text1"/>
                      <w:sz w:val="18"/>
                      <w:szCs w:val="18"/>
                    </w:rPr>
                  </w:pPr>
                  <w:r>
                    <w:rPr>
                      <w:rFonts w:ascii="Times New Roman" w:hAnsi="Times New Roman" w:eastAsia="宋体" w:cs="Times New Roman"/>
                      <w:color w:val="000000" w:themeColor="text1"/>
                      <w:sz w:val="18"/>
                      <w:szCs w:val="18"/>
                    </w:rPr>
                    <w:t>短视频</w:t>
                  </w:r>
                </w:p>
              </w:tc>
              <w:tc>
                <w:tcPr>
                  <w:tcW w:w="1426" w:type="dxa"/>
                  <w:vMerge w:val="restart"/>
                  <w:vAlign w:val="center"/>
                </w:tcPr>
                <w:p>
                  <w:pPr>
                    <w:spacing w:line="360" w:lineRule="auto"/>
                    <w:jc w:val="center"/>
                    <w:rPr>
                      <w:rFonts w:ascii="Times New Roman" w:hAnsi="Times New Roman" w:eastAsia="宋体" w:cs="Times New Roman"/>
                      <w:color w:val="000000" w:themeColor="text1"/>
                      <w:sz w:val="18"/>
                      <w:szCs w:val="18"/>
                    </w:rPr>
                  </w:pPr>
                  <w:r>
                    <w:rPr>
                      <w:rFonts w:ascii="Times New Roman" w:hAnsi="Times New Roman" w:eastAsia="宋体" w:cs="Times New Roman"/>
                      <w:color w:val="000000" w:themeColor="text1"/>
                      <w:sz w:val="18"/>
                      <w:szCs w:val="18"/>
                    </w:rPr>
                    <w:t>无素材</w:t>
                  </w:r>
                </w:p>
              </w:tc>
              <w:tc>
                <w:tcPr>
                  <w:tcW w:w="1772" w:type="dxa"/>
                  <w:vMerge w:val="restart"/>
                  <w:vAlign w:val="center"/>
                </w:tcPr>
                <w:p>
                  <w:pPr>
                    <w:spacing w:line="360" w:lineRule="auto"/>
                    <w:jc w:val="center"/>
                    <w:rPr>
                      <w:rFonts w:ascii="Times New Roman" w:hAnsi="Times New Roman" w:eastAsia="宋体" w:cs="Times New Roman"/>
                      <w:color w:val="000000" w:themeColor="text1"/>
                      <w:sz w:val="18"/>
                      <w:szCs w:val="18"/>
                    </w:rPr>
                  </w:pPr>
                  <w:r>
                    <w:rPr>
                      <w:rFonts w:ascii="Times New Roman" w:hAnsi="Times New Roman" w:eastAsia="宋体" w:cs="Times New Roman"/>
                      <w:color w:val="000000" w:themeColor="text1"/>
                      <w:sz w:val="18"/>
                      <w:szCs w:val="18"/>
                    </w:rPr>
                    <w:t>后期制作全包</w:t>
                  </w:r>
                </w:p>
              </w:tc>
              <w:tc>
                <w:tcPr>
                  <w:tcW w:w="1535" w:type="dxa"/>
                  <w:vAlign w:val="center"/>
                </w:tcPr>
                <w:p>
                  <w:pPr>
                    <w:spacing w:line="360" w:lineRule="auto"/>
                    <w:jc w:val="center"/>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按单条报价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41" w:type="dxa"/>
                  <w:vAlign w:val="center"/>
                </w:tcPr>
                <w:p>
                  <w:pPr>
                    <w:spacing w:line="360" w:lineRule="auto"/>
                    <w:jc w:val="center"/>
                    <w:rPr>
                      <w:rFonts w:ascii="Times New Roman" w:hAnsi="Times New Roman" w:eastAsia="宋体" w:cs="Times New Roman"/>
                      <w:color w:val="000000" w:themeColor="text1"/>
                      <w:sz w:val="18"/>
                      <w:szCs w:val="18"/>
                    </w:rPr>
                  </w:pPr>
                  <w:r>
                    <w:rPr>
                      <w:rFonts w:hint="eastAsia" w:ascii="Times New Roman" w:hAnsi="Times New Roman" w:eastAsia="宋体" w:cs="Times New Roman"/>
                      <w:color w:val="000000" w:themeColor="text1"/>
                      <w:sz w:val="18"/>
                      <w:szCs w:val="18"/>
                      <w:lang w:val="en-US" w:eastAsia="zh-CN"/>
                    </w:rPr>
                    <w:t>2</w:t>
                  </w:r>
                </w:p>
              </w:tc>
              <w:tc>
                <w:tcPr>
                  <w:tcW w:w="2412" w:type="dxa"/>
                  <w:vAlign w:val="center"/>
                </w:tcPr>
                <w:p>
                  <w:pPr>
                    <w:spacing w:line="360" w:lineRule="auto"/>
                    <w:jc w:val="center"/>
                    <w:rPr>
                      <w:rFonts w:ascii="Times New Roman" w:hAnsi="Times New Roman" w:eastAsia="宋体" w:cs="Times New Roman"/>
                      <w:color w:val="000000" w:themeColor="text1"/>
                      <w:sz w:val="18"/>
                      <w:szCs w:val="18"/>
                    </w:rPr>
                  </w:pPr>
                  <w:r>
                    <w:rPr>
                      <w:rFonts w:hint="default" w:ascii="Times New Roman" w:hAnsi="Times New Roman" w:eastAsia="宋体" w:cs="Times New Roman"/>
                      <w:color w:val="000000" w:themeColor="text1"/>
                      <w:sz w:val="18"/>
                      <w:szCs w:val="18"/>
                      <w:lang w:val="en-US" w:eastAsia="zh-CN"/>
                    </w:rPr>
                    <w:t>90秒</w:t>
                  </w:r>
                  <w:r>
                    <w:rPr>
                      <w:rFonts w:hint="eastAsia" w:ascii="Times New Roman" w:hAnsi="Times New Roman" w:eastAsia="宋体" w:cs="Times New Roman"/>
                      <w:color w:val="000000" w:themeColor="text1"/>
                      <w:sz w:val="18"/>
                      <w:szCs w:val="18"/>
                      <w:lang w:val="en-US" w:eastAsia="zh-CN"/>
                    </w:rPr>
                    <w:t>（含）至</w:t>
                  </w:r>
                  <w:r>
                    <w:rPr>
                      <w:rFonts w:hint="default" w:ascii="Times New Roman" w:hAnsi="Times New Roman" w:eastAsia="宋体" w:cs="Times New Roman"/>
                      <w:color w:val="000000" w:themeColor="text1"/>
                      <w:sz w:val="18"/>
                      <w:szCs w:val="18"/>
                      <w:lang w:val="en-US" w:eastAsia="zh-CN"/>
                    </w:rPr>
                    <w:t>150秒</w:t>
                  </w:r>
                  <w:r>
                    <w:rPr>
                      <w:rFonts w:hint="eastAsia" w:ascii="Times New Roman" w:hAnsi="Times New Roman" w:eastAsia="宋体" w:cs="Times New Roman"/>
                      <w:color w:val="000000" w:themeColor="text1"/>
                      <w:sz w:val="18"/>
                      <w:szCs w:val="18"/>
                      <w:lang w:val="en-US" w:eastAsia="zh-CN"/>
                    </w:rPr>
                    <w:t>（含）</w:t>
                  </w:r>
                </w:p>
              </w:tc>
              <w:tc>
                <w:tcPr>
                  <w:tcW w:w="1244" w:type="dxa"/>
                  <w:vMerge w:val="continue"/>
                  <w:vAlign w:val="center"/>
                </w:tcPr>
                <w:p>
                  <w:pPr>
                    <w:spacing w:line="360" w:lineRule="auto"/>
                    <w:jc w:val="center"/>
                    <w:rPr>
                      <w:rFonts w:ascii="Times New Roman" w:hAnsi="Times New Roman" w:eastAsia="宋体" w:cs="Times New Roman"/>
                      <w:color w:val="000000" w:themeColor="text1"/>
                      <w:sz w:val="24"/>
                      <w:szCs w:val="24"/>
                    </w:rPr>
                  </w:pPr>
                </w:p>
              </w:tc>
              <w:tc>
                <w:tcPr>
                  <w:tcW w:w="1426" w:type="dxa"/>
                  <w:vMerge w:val="continue"/>
                  <w:vAlign w:val="center"/>
                </w:tcPr>
                <w:p>
                  <w:pPr>
                    <w:spacing w:line="360" w:lineRule="auto"/>
                    <w:jc w:val="center"/>
                    <w:rPr>
                      <w:rFonts w:ascii="Times New Roman" w:hAnsi="Times New Roman" w:eastAsia="宋体" w:cs="Times New Roman"/>
                      <w:color w:val="000000" w:themeColor="text1"/>
                      <w:sz w:val="24"/>
                      <w:szCs w:val="24"/>
                    </w:rPr>
                  </w:pPr>
                </w:p>
              </w:tc>
              <w:tc>
                <w:tcPr>
                  <w:tcW w:w="1772" w:type="dxa"/>
                  <w:vMerge w:val="continue"/>
                  <w:vAlign w:val="center"/>
                </w:tcPr>
                <w:p>
                  <w:pPr>
                    <w:spacing w:line="360" w:lineRule="auto"/>
                    <w:jc w:val="center"/>
                    <w:rPr>
                      <w:rFonts w:ascii="Times New Roman" w:hAnsi="Times New Roman" w:eastAsia="宋体" w:cs="Times New Roman"/>
                      <w:color w:val="000000" w:themeColor="text1"/>
                      <w:sz w:val="24"/>
                      <w:szCs w:val="24"/>
                    </w:rPr>
                  </w:pPr>
                </w:p>
              </w:tc>
              <w:tc>
                <w:tcPr>
                  <w:tcW w:w="1535" w:type="dxa"/>
                  <w:vAlign w:val="center"/>
                </w:tcPr>
                <w:p>
                  <w:pPr>
                    <w:spacing w:line="360" w:lineRule="auto"/>
                    <w:jc w:val="center"/>
                    <w:rPr>
                      <w:rFonts w:ascii="Times New Roman" w:hAnsi="Times New Roman" w:eastAsia="宋体" w:cs="Times New Roman"/>
                      <w:color w:val="FF0000"/>
                      <w:sz w:val="24"/>
                      <w:szCs w:val="24"/>
                    </w:rPr>
                  </w:pPr>
                  <w:r>
                    <w:rPr>
                      <w:rFonts w:ascii="Times New Roman" w:hAnsi="Times New Roman" w:eastAsia="宋体" w:cs="Times New Roman"/>
                      <w:color w:val="FF0000"/>
                      <w:sz w:val="18"/>
                      <w:szCs w:val="18"/>
                    </w:rPr>
                    <w:t>按单条报价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41" w:type="dxa"/>
                  <w:vAlign w:val="center"/>
                </w:tcPr>
                <w:p>
                  <w:pPr>
                    <w:spacing w:line="360" w:lineRule="auto"/>
                    <w:jc w:val="center"/>
                    <w:rPr>
                      <w:rFonts w:ascii="Times New Roman" w:hAnsi="Times New Roman" w:eastAsia="宋体" w:cs="Times New Roman"/>
                      <w:color w:val="000000" w:themeColor="text1"/>
                      <w:sz w:val="18"/>
                      <w:szCs w:val="18"/>
                    </w:rPr>
                  </w:pPr>
                  <w:r>
                    <w:rPr>
                      <w:rFonts w:hint="eastAsia" w:ascii="Times New Roman" w:hAnsi="Times New Roman" w:eastAsia="宋体" w:cs="Times New Roman"/>
                      <w:color w:val="000000" w:themeColor="text1"/>
                      <w:sz w:val="18"/>
                      <w:szCs w:val="18"/>
                      <w:lang w:val="en-US" w:eastAsia="zh-CN"/>
                    </w:rPr>
                    <w:t>3</w:t>
                  </w:r>
                </w:p>
              </w:tc>
              <w:tc>
                <w:tcPr>
                  <w:tcW w:w="2412" w:type="dxa"/>
                  <w:vAlign w:val="center"/>
                </w:tcPr>
                <w:p>
                  <w:pPr>
                    <w:spacing w:line="360" w:lineRule="auto"/>
                    <w:jc w:val="center"/>
                    <w:rPr>
                      <w:rFonts w:hint="eastAsia" w:ascii="Times New Roman" w:hAnsi="Times New Roman" w:eastAsia="宋体" w:cs="Times New Roman"/>
                      <w:color w:val="000000" w:themeColor="text1"/>
                      <w:sz w:val="18"/>
                      <w:szCs w:val="18"/>
                    </w:rPr>
                  </w:pPr>
                  <w:r>
                    <w:rPr>
                      <w:rFonts w:hint="default" w:ascii="Times New Roman" w:hAnsi="Times New Roman" w:eastAsia="宋体" w:cs="Times New Roman"/>
                      <w:color w:val="000000" w:themeColor="text1"/>
                      <w:sz w:val="18"/>
                      <w:szCs w:val="18"/>
                      <w:lang w:val="en-US" w:eastAsia="zh-CN"/>
                    </w:rPr>
                    <w:t>180秒</w:t>
                  </w:r>
                  <w:r>
                    <w:rPr>
                      <w:rFonts w:hint="eastAsia" w:ascii="Times New Roman" w:hAnsi="Times New Roman" w:eastAsia="宋体" w:cs="Times New Roman"/>
                      <w:color w:val="000000" w:themeColor="text1"/>
                      <w:sz w:val="18"/>
                      <w:szCs w:val="18"/>
                      <w:lang w:val="en-US" w:eastAsia="zh-CN"/>
                    </w:rPr>
                    <w:t>（含）至</w:t>
                  </w:r>
                  <w:r>
                    <w:rPr>
                      <w:rFonts w:hint="default" w:ascii="Times New Roman" w:hAnsi="Times New Roman" w:eastAsia="宋体" w:cs="Times New Roman"/>
                      <w:color w:val="000000" w:themeColor="text1"/>
                      <w:sz w:val="18"/>
                      <w:szCs w:val="18"/>
                      <w:lang w:val="en-US" w:eastAsia="zh-CN"/>
                    </w:rPr>
                    <w:t>300秒</w:t>
                  </w:r>
                  <w:r>
                    <w:rPr>
                      <w:rFonts w:hint="eastAsia" w:ascii="Times New Roman" w:hAnsi="Times New Roman" w:eastAsia="宋体" w:cs="Times New Roman"/>
                      <w:color w:val="000000" w:themeColor="text1"/>
                      <w:sz w:val="18"/>
                      <w:szCs w:val="18"/>
                      <w:lang w:val="en-US" w:eastAsia="zh-CN"/>
                    </w:rPr>
                    <w:t>（含）</w:t>
                  </w:r>
                </w:p>
              </w:tc>
              <w:tc>
                <w:tcPr>
                  <w:tcW w:w="1244" w:type="dxa"/>
                  <w:vMerge w:val="continue"/>
                  <w:vAlign w:val="center"/>
                </w:tcPr>
                <w:p>
                  <w:pPr>
                    <w:spacing w:line="360" w:lineRule="auto"/>
                    <w:jc w:val="center"/>
                    <w:rPr>
                      <w:rFonts w:ascii="Times New Roman" w:hAnsi="Times New Roman" w:eastAsia="宋体" w:cs="Times New Roman"/>
                      <w:color w:val="000000" w:themeColor="text1"/>
                      <w:sz w:val="24"/>
                      <w:szCs w:val="24"/>
                    </w:rPr>
                  </w:pPr>
                </w:p>
              </w:tc>
              <w:tc>
                <w:tcPr>
                  <w:tcW w:w="1426" w:type="dxa"/>
                  <w:vMerge w:val="continue"/>
                  <w:vAlign w:val="center"/>
                </w:tcPr>
                <w:p>
                  <w:pPr>
                    <w:spacing w:line="360" w:lineRule="auto"/>
                    <w:jc w:val="center"/>
                    <w:rPr>
                      <w:rFonts w:ascii="Times New Roman" w:hAnsi="Times New Roman" w:eastAsia="宋体" w:cs="Times New Roman"/>
                      <w:color w:val="000000" w:themeColor="text1"/>
                      <w:sz w:val="24"/>
                      <w:szCs w:val="24"/>
                    </w:rPr>
                  </w:pPr>
                </w:p>
              </w:tc>
              <w:tc>
                <w:tcPr>
                  <w:tcW w:w="1772" w:type="dxa"/>
                  <w:vMerge w:val="continue"/>
                  <w:vAlign w:val="center"/>
                </w:tcPr>
                <w:p>
                  <w:pPr>
                    <w:spacing w:line="360" w:lineRule="auto"/>
                    <w:jc w:val="center"/>
                    <w:rPr>
                      <w:rFonts w:ascii="Times New Roman" w:hAnsi="Times New Roman" w:eastAsia="宋体" w:cs="Times New Roman"/>
                      <w:color w:val="000000" w:themeColor="text1"/>
                      <w:sz w:val="24"/>
                      <w:szCs w:val="24"/>
                    </w:rPr>
                  </w:pPr>
                </w:p>
              </w:tc>
              <w:tc>
                <w:tcPr>
                  <w:tcW w:w="1535" w:type="dxa"/>
                  <w:vAlign w:val="center"/>
                </w:tcPr>
                <w:p>
                  <w:pPr>
                    <w:spacing w:line="360" w:lineRule="auto"/>
                    <w:jc w:val="center"/>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按单条报价</w:t>
                  </w:r>
                </w:p>
              </w:tc>
            </w:tr>
          </w:tbl>
          <w:p>
            <w:pPr>
              <w:spacing w:line="360" w:lineRule="auto"/>
              <w:rPr>
                <w:rFonts w:ascii="Times New Roman" w:hAnsi="Times New Roman" w:eastAsia="宋体" w:cs="Times New Roman"/>
                <w:b/>
                <w:color w:val="FF0000"/>
                <w:sz w:val="24"/>
                <w:szCs w:val="24"/>
              </w:rPr>
            </w:pPr>
            <w:r>
              <w:rPr>
                <w:rFonts w:ascii="Times New Roman" w:hAnsi="Times New Roman" w:eastAsia="宋体" w:cs="Times New Roman"/>
                <w:b/>
                <w:color w:val="FF0000"/>
                <w:sz w:val="24"/>
                <w:szCs w:val="24"/>
              </w:rPr>
              <w:t>注：供应商根据短视频时长按单条报价，采购人按实际使用数量进行结算。</w:t>
            </w:r>
          </w:p>
          <w:p>
            <w:pPr>
              <w:numPr>
                <w:ilvl w:val="0"/>
                <w:numId w:val="1"/>
              </w:numPr>
              <w:snapToGrid w:val="0"/>
              <w:spacing w:line="360" w:lineRule="auto"/>
              <w:ind w:firstLine="480" w:firstLineChars="200"/>
              <w:rPr>
                <w:rFonts w:ascii="Times New Roman" w:hAnsi="Times New Roman" w:eastAsia="楷体" w:cs="Times New Roman"/>
                <w:sz w:val="24"/>
              </w:rPr>
            </w:pPr>
            <w:r>
              <w:rPr>
                <w:rFonts w:ascii="Times New Roman" w:hAnsi="Times New Roman" w:eastAsia="楷体" w:cs="Times New Roman"/>
                <w:sz w:val="24"/>
              </w:rPr>
              <w:t>拍摄制作需求：</w:t>
            </w:r>
          </w:p>
          <w:p>
            <w:pPr>
              <w:snapToGrid w:val="0"/>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1.</w:t>
            </w:r>
            <w:r>
              <w:rPr>
                <w:rFonts w:hint="eastAsia" w:ascii="宋体" w:hAnsi="宋体" w:eastAsia="宋体" w:cs="Times New Roman"/>
                <w:color w:val="000000"/>
                <w:sz w:val="24"/>
              </w:rPr>
              <w:t>脚本内容</w:t>
            </w:r>
            <w:r>
              <w:rPr>
                <w:rFonts w:ascii="Times New Roman" w:hAnsi="Times New Roman" w:eastAsia="宋体" w:cs="Times New Roman"/>
                <w:color w:val="000000" w:themeColor="text1"/>
                <w:sz w:val="24"/>
                <w:szCs w:val="24"/>
              </w:rPr>
              <w:t>：包括但不限于公益宣传、品牌营销推广、渠道邀约、理性购彩等素材；</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2.拍摄编辑完成时间：从采购方提出拍摄需求开始（即接到采购方发出的视频制作流程确认表后），</w:t>
            </w:r>
            <w:r>
              <w:rPr>
                <w:rFonts w:hint="eastAsia" w:ascii="Times New Roman" w:hAnsi="Times New Roman" w:eastAsia="宋体" w:cs="Times New Roman"/>
                <w:color w:val="000000" w:themeColor="text1"/>
                <w:sz w:val="24"/>
                <w:szCs w:val="24"/>
              </w:rPr>
              <w:t>两</w:t>
            </w:r>
            <w:r>
              <w:rPr>
                <w:rFonts w:ascii="Times New Roman" w:hAnsi="Times New Roman" w:eastAsia="宋体" w:cs="Times New Roman"/>
                <w:color w:val="000000" w:themeColor="text1"/>
                <w:sz w:val="24"/>
                <w:szCs w:val="24"/>
              </w:rPr>
              <w:t>个工作日内提供拍摄脚本、宣传文案等至采购方经办人处</w:t>
            </w:r>
            <w:r>
              <w:rPr>
                <w:rFonts w:hint="eastAsia" w:ascii="Times New Roman" w:hAnsi="Times New Roman" w:eastAsia="宋体" w:cs="Times New Roman"/>
                <w:color w:val="000000" w:themeColor="text1"/>
                <w:sz w:val="24"/>
                <w:szCs w:val="24"/>
              </w:rPr>
              <w:t>。</w:t>
            </w:r>
            <w:r>
              <w:rPr>
                <w:rFonts w:hint="eastAsia" w:ascii="宋体" w:hAnsi="宋体" w:eastAsia="宋体" w:cs="宋体"/>
                <w:sz w:val="24"/>
                <w:szCs w:val="24"/>
              </w:rPr>
              <w:t>在采购方每次提出修改意见后，2小时内提供修改后的脚本，待采购方确认脚本后再进行视频拍摄。</w:t>
            </w:r>
            <w:r>
              <w:rPr>
                <w:rFonts w:ascii="Times New Roman" w:hAnsi="Times New Roman" w:eastAsia="宋体" w:cs="Times New Roman"/>
                <w:color w:val="000000" w:themeColor="text1"/>
                <w:sz w:val="24"/>
                <w:szCs w:val="24"/>
              </w:rPr>
              <w:t>采购方确认上述宣传文案及脚本后，</w:t>
            </w:r>
            <w:r>
              <w:rPr>
                <w:rFonts w:hint="eastAsia" w:ascii="Times New Roman" w:hAnsi="Times New Roman" w:eastAsia="宋体" w:cs="Times New Roman"/>
                <w:color w:val="000000" w:themeColor="text1"/>
                <w:sz w:val="24"/>
                <w:szCs w:val="24"/>
              </w:rPr>
              <w:t>3</w:t>
            </w:r>
            <w:r>
              <w:rPr>
                <w:rFonts w:ascii="Times New Roman" w:hAnsi="Times New Roman" w:eastAsia="宋体" w:cs="Times New Roman"/>
                <w:color w:val="000000" w:themeColor="text1"/>
                <w:sz w:val="24"/>
                <w:szCs w:val="24"/>
              </w:rPr>
              <w:t>个工作日内完成视频拍摄和视频剪辑等工作；</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3.视频交稿方式：供应商需按采购方需求，在相应的时间节点通过</w:t>
            </w:r>
            <w:r>
              <w:rPr>
                <w:rFonts w:hint="eastAsia" w:cs="Times New Roman"/>
                <w:color w:val="000000" w:themeColor="text1"/>
                <w:sz w:val="24"/>
                <w:szCs w:val="24"/>
                <w:lang w:eastAsia="zh-CN"/>
              </w:rPr>
              <w:t>钉钉云盘及</w:t>
            </w:r>
            <w:r>
              <w:rPr>
                <w:rFonts w:ascii="Times New Roman" w:hAnsi="Times New Roman" w:eastAsia="宋体" w:cs="Times New Roman"/>
                <w:color w:val="000000" w:themeColor="text1"/>
                <w:sz w:val="24"/>
                <w:szCs w:val="24"/>
              </w:rPr>
              <w:t>QQ邮箱提供样片视频给采购方指定工作人员审核验收；</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4.视频拍摄编辑服务需求：</w:t>
            </w:r>
          </w:p>
          <w:p>
            <w:pPr>
              <w:snapToGrid w:val="0"/>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（1）每次视频拍摄由供应商提供脚本及视频拍摄所需要的演员，所有演员需具有积极向上的正面形象，无不良信用记录、品行不正和违法犯罪记录。供应商须提前与拍摄视频</w:t>
            </w:r>
            <w:r>
              <w:rPr>
                <w:rFonts w:hint="eastAsia" w:ascii="Times New Roman" w:hAnsi="Times New Roman" w:eastAsia="宋体" w:cs="Times New Roman"/>
                <w:color w:val="000000" w:themeColor="text1"/>
                <w:sz w:val="24"/>
                <w:szCs w:val="24"/>
              </w:rPr>
              <w:t>的</w:t>
            </w:r>
            <w:r>
              <w:rPr>
                <w:rFonts w:ascii="Times New Roman" w:hAnsi="Times New Roman" w:eastAsia="宋体" w:cs="Times New Roman"/>
                <w:color w:val="000000" w:themeColor="text1"/>
                <w:sz w:val="24"/>
                <w:szCs w:val="24"/>
              </w:rPr>
              <w:t>演员完成肖像权使用协议的签订，并附原件交采购方留存。</w:t>
            </w:r>
          </w:p>
          <w:p>
            <w:pPr>
              <w:snapToGrid w:val="0"/>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（2）供应商指定一名专人负责与采购方沟通视频拍摄相关工作，该负责人全年更换次数不能超过2次；</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（3）供应商指定一名摄影师主要负责采购方视频拍摄，该摄影师须及时完成供应商提出的视频内容需求及修改。摄影师全年更换次数不能超过2次。</w:t>
            </w:r>
          </w:p>
          <w:p>
            <w:pPr>
              <w:pStyle w:val="18"/>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（4）视频分辨率需达到1080P以上，帧率需达到 25帧，拍摄素材格式以 AVI、MKV 格式为主，拍摄辅助设备是手持云台或配置更高的的专业设备。</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（5）录影棚录音（按实际需要）。</w:t>
            </w:r>
          </w:p>
          <w:p>
            <w:pPr>
              <w:numPr>
                <w:ilvl w:val="0"/>
                <w:numId w:val="0"/>
              </w:numPr>
              <w:snapToGrid w:val="0"/>
              <w:spacing w:line="360" w:lineRule="auto"/>
              <w:ind w:firstLine="480" w:firstLineChars="200"/>
              <w:rPr>
                <w:rFonts w:hint="eastAsia" w:ascii="仿宋" w:eastAsia="仿宋" w:cs="仿宋"/>
                <w:kern w:val="0"/>
                <w:sz w:val="24"/>
                <w:lang w:eastAsia="zh-CN"/>
              </w:rPr>
            </w:pPr>
            <w:r>
              <w:rPr>
                <w:rFonts w:ascii="Times New Roman" w:hAnsi="Times New Roman" w:eastAsia="宋体" w:cs="Times New Roman"/>
                <w:color w:val="000000" w:themeColor="text1"/>
                <w:sz w:val="24"/>
                <w:szCs w:val="24"/>
              </w:rPr>
              <w:t>（6）有独立解说外挂字幕，且与场景完全搭配（按实际需要）。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0826" w:type="dxa"/>
            <w:gridSpan w:val="4"/>
            <w:shd w:val="clear" w:color="auto" w:fill="auto"/>
            <w:vAlign w:val="center"/>
          </w:tcPr>
          <w:p>
            <w:pPr>
              <w:numPr>
                <w:ilvl w:val="0"/>
                <w:numId w:val="2"/>
              </w:numPr>
              <w:spacing w:line="360" w:lineRule="auto"/>
              <w:rPr>
                <w:rFonts w:ascii="仿宋" w:eastAsia="仿宋" w:cs="仿宋"/>
                <w:b/>
                <w:color w:val="000000"/>
                <w:sz w:val="24"/>
              </w:rPr>
            </w:pPr>
            <w:r>
              <w:rPr>
                <w:rFonts w:hint="eastAsia" w:ascii="仿宋" w:eastAsia="仿宋" w:cs="仿宋"/>
                <w:b/>
                <w:color w:val="000000"/>
                <w:sz w:val="24"/>
                <w:lang w:eastAsia="zh-CN"/>
              </w:rPr>
              <w:t>其他需求</w:t>
            </w:r>
          </w:p>
          <w:p>
            <w:pPr>
              <w:spacing w:line="360" w:lineRule="auto"/>
              <w:ind w:firstLine="720" w:firstLineChars="300"/>
              <w:rPr>
                <w:rFonts w:hint="eastAsia" w:ascii="宋体" w:hAnsi="宋体"/>
                <w:color w:val="000000"/>
                <w:sz w:val="24"/>
              </w:rPr>
            </w:pPr>
            <w:r>
              <w:rPr>
                <w:rFonts w:hint="eastAsia" w:ascii="宋体" w:hAnsi="宋体"/>
                <w:color w:val="000000"/>
                <w:sz w:val="24"/>
              </w:rPr>
              <w:t xml:space="preserve">（一）供应商需具备完成本次采购服务的能力与水平，须拥有良好的形象，其风格及调性须符合体育彩票行业的公益特性和玩法品牌属性，即口碑良好、健康向上、客观公正。 </w:t>
            </w:r>
          </w:p>
          <w:p>
            <w:pPr>
              <w:spacing w:line="360" w:lineRule="auto"/>
              <w:ind w:firstLine="720" w:firstLineChars="300"/>
              <w:rPr>
                <w:rFonts w:hint="eastAsia" w:ascii="宋体" w:hAnsi="宋体"/>
                <w:color w:val="000000"/>
                <w:sz w:val="24"/>
              </w:rPr>
            </w:pPr>
            <w:r>
              <w:rPr>
                <w:rFonts w:hint="eastAsia" w:ascii="宋体" w:hAnsi="宋体"/>
                <w:color w:val="000000"/>
                <w:sz w:val="24"/>
              </w:rPr>
              <w:t xml:space="preserve">（二）供应商知晓并遵守服务本项目需要遵守的法律法规、产品特点和市场规律，所提供的产品和服务必须坚持弘扬社会正能量、积极开展正面宣传，实现体育彩票宣传的专业性、实用性，并具有合法性。 </w:t>
            </w:r>
          </w:p>
          <w:p>
            <w:pPr>
              <w:spacing w:line="360" w:lineRule="auto"/>
              <w:ind w:firstLine="720" w:firstLineChars="300"/>
              <w:rPr>
                <w:rFonts w:hint="eastAsia" w:ascii="宋体" w:hAnsi="宋体"/>
                <w:color w:val="000000"/>
                <w:sz w:val="24"/>
              </w:rPr>
            </w:pPr>
            <w:r>
              <w:rPr>
                <w:rFonts w:hint="eastAsia" w:ascii="宋体" w:hAnsi="宋体"/>
                <w:color w:val="000000"/>
                <w:sz w:val="24"/>
              </w:rPr>
              <w:t>（三）采购费用包含广告发布费、策划费、拍摄制作费、人工费、维护费、场地费、税金、售后和参与项目比选产生的其它一切费用。</w:t>
            </w:r>
          </w:p>
          <w:p>
            <w:pPr>
              <w:spacing w:line="360" w:lineRule="auto"/>
              <w:ind w:firstLine="720" w:firstLineChars="300"/>
              <w:rPr>
                <w:rFonts w:hint="eastAsia" w:ascii="宋体" w:hAnsi="宋体"/>
                <w:color w:val="000000"/>
                <w:sz w:val="24"/>
              </w:rPr>
            </w:pPr>
            <w:r>
              <w:rPr>
                <w:rFonts w:hint="eastAsia" w:ascii="宋体" w:hAnsi="宋体"/>
                <w:color w:val="000000"/>
                <w:sz w:val="24"/>
              </w:rPr>
              <w:t>（四）中选供应商在 1 个工作日内响应，并有专人负责与采购人对接。</w:t>
            </w:r>
          </w:p>
          <w:p>
            <w:pPr>
              <w:spacing w:line="360" w:lineRule="auto"/>
              <w:ind w:firstLine="720" w:firstLineChars="300"/>
              <w:rPr>
                <w:rFonts w:hint="eastAsia" w:ascii="宋体" w:hAnsi="宋体"/>
                <w:color w:val="000000"/>
                <w:sz w:val="24"/>
              </w:rPr>
            </w:pPr>
            <w:r>
              <w:rPr>
                <w:rFonts w:hint="eastAsia" w:ascii="宋体" w:hAnsi="宋体"/>
                <w:color w:val="000000"/>
                <w:sz w:val="24"/>
              </w:rPr>
              <w:t>（五）供应商提供的宣传文案、美工设计、视频制作不得侵害第三方知识产权和相关人员肖像权，否则自行承担相关责任。</w:t>
            </w:r>
          </w:p>
          <w:p>
            <w:pPr>
              <w:spacing w:line="360" w:lineRule="auto"/>
              <w:ind w:firstLine="720" w:firstLineChars="300"/>
              <w:rPr>
                <w:rFonts w:hint="eastAsia" w:ascii="宋体" w:hAnsi="宋体"/>
                <w:color w:val="000000"/>
                <w:sz w:val="24"/>
              </w:rPr>
            </w:pPr>
            <w:r>
              <w:rPr>
                <w:rFonts w:hint="eastAsia" w:ascii="宋体" w:hAnsi="宋体"/>
                <w:color w:val="000000"/>
                <w:sz w:val="24"/>
              </w:rPr>
              <w:t>（六）项目所有宣传作品（包括但不限于文案、通稿、视频）所有权归采购人所有，供应商不得擅自使用或对外发布，否则自行承担相关责任。</w:t>
            </w:r>
          </w:p>
          <w:p>
            <w:pPr>
              <w:spacing w:line="360" w:lineRule="auto"/>
              <w:ind w:firstLine="720" w:firstLineChars="300"/>
              <w:rPr>
                <w:rFonts w:hint="eastAsia" w:ascii="宋体" w:hAnsi="宋体"/>
                <w:color w:val="000000"/>
                <w:sz w:val="24"/>
              </w:rPr>
            </w:pPr>
            <w:r>
              <w:rPr>
                <w:rFonts w:hint="eastAsia" w:ascii="宋体" w:hAnsi="宋体"/>
                <w:color w:val="000000"/>
                <w:sz w:val="24"/>
              </w:rPr>
              <w:t>（七）有专人负责视频的售后服务，在采购方提出售后服务需求时，2小时内给予响应。</w:t>
            </w:r>
          </w:p>
          <w:p>
            <w:pPr>
              <w:spacing w:line="360" w:lineRule="auto"/>
              <w:ind w:firstLine="720" w:firstLineChars="300"/>
              <w:rPr>
                <w:rFonts w:hint="eastAsia" w:ascii="宋体" w:hAnsi="宋体"/>
                <w:color w:val="000000"/>
                <w:sz w:val="24"/>
              </w:rPr>
            </w:pPr>
            <w:r>
              <w:rPr>
                <w:rFonts w:hint="eastAsia" w:ascii="宋体" w:hAnsi="宋体"/>
                <w:color w:val="000000"/>
                <w:sz w:val="24"/>
              </w:rPr>
              <w:t>（八）项目完成后，供应商出具相应的验收单给采购方进行验收确认。验收不合格的视频拍摄内容，供应商无条件进行重新拍摄。</w:t>
            </w:r>
          </w:p>
          <w:p>
            <w:pPr>
              <w:spacing w:line="360" w:lineRule="auto"/>
              <w:ind w:firstLine="720" w:firstLineChars="300"/>
              <w:rPr>
                <w:rFonts w:hint="eastAsia" w:ascii="宋体" w:hAnsi="宋体"/>
                <w:color w:val="000000"/>
                <w:sz w:val="24"/>
              </w:rPr>
            </w:pPr>
            <w:r>
              <w:rPr>
                <w:rFonts w:hint="eastAsia" w:ascii="宋体" w:hAnsi="宋体"/>
                <w:color w:val="000000"/>
                <w:sz w:val="24"/>
              </w:rPr>
              <w:t>（九）视频拍摄制作等过程中，供应商所有人员和设备等的安全责任全部由供应商负责，采购方不承担任何责任。</w:t>
            </w:r>
          </w:p>
          <w:p>
            <w:pPr>
              <w:spacing w:line="360" w:lineRule="auto"/>
              <w:ind w:firstLine="720" w:firstLineChars="300"/>
              <w:rPr>
                <w:rFonts w:ascii="仿宋" w:eastAsia="仿宋" w:cs="仿宋"/>
                <w:kern w:val="0"/>
                <w:sz w:val="24"/>
              </w:rPr>
            </w:pPr>
            <w:r>
              <w:rPr>
                <w:rFonts w:hint="eastAsia" w:ascii="宋体" w:hAnsi="宋体"/>
                <w:color w:val="000000"/>
                <w:sz w:val="24"/>
              </w:rPr>
              <w:t>（十）项目完成后，供应商出具结项报告及所有已完成验收的短视频存储U盘一个（U盘不低于32G）。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10826" w:type="dxa"/>
            <w:gridSpan w:val="4"/>
            <w:vAlign w:val="center"/>
          </w:tcPr>
          <w:p>
            <w:pPr>
              <w:spacing w:line="360" w:lineRule="auto"/>
              <w:rPr>
                <w:rFonts w:ascii="仿宋" w:eastAsia="仿宋" w:cs="仿宋"/>
                <w:b/>
                <w:color w:val="000000"/>
                <w:sz w:val="24"/>
              </w:rPr>
            </w:pPr>
            <w:r>
              <w:rPr>
                <w:rFonts w:hint="eastAsia" w:ascii="仿宋" w:eastAsia="仿宋" w:cs="仿宋"/>
                <w:b/>
                <w:color w:val="000000"/>
                <w:sz w:val="24"/>
              </w:rPr>
              <w:t>四、</w:t>
            </w:r>
            <w:r>
              <w:rPr>
                <w:rFonts w:hint="eastAsia" w:ascii="仿宋" w:eastAsia="仿宋" w:cs="仿宋"/>
                <w:b/>
                <w:color w:val="000000"/>
                <w:sz w:val="24"/>
                <w:lang w:eastAsia="zh-CN"/>
              </w:rPr>
              <w:t>服务时间及付款方式</w:t>
            </w:r>
            <w:r>
              <w:rPr>
                <w:rFonts w:hint="eastAsia" w:ascii="仿宋" w:eastAsia="仿宋" w:cs="仿宋"/>
                <w:b/>
                <w:color w:val="000000"/>
                <w:sz w:val="24"/>
              </w:rPr>
              <w:t>：</w:t>
            </w:r>
          </w:p>
          <w:p>
            <w:pPr>
              <w:spacing w:line="360" w:lineRule="auto"/>
              <w:ind w:firstLine="720" w:firstLineChars="300"/>
              <w:rPr>
                <w:rFonts w:hint="eastAsia" w:ascii="宋体" w:hAnsi="宋体"/>
                <w:color w:val="000000"/>
                <w:sz w:val="24"/>
              </w:rPr>
            </w:pPr>
            <w:r>
              <w:rPr>
                <w:rFonts w:hint="eastAsia" w:ascii="宋体" w:hAnsi="宋体"/>
                <w:color w:val="000000"/>
                <w:sz w:val="24"/>
              </w:rPr>
              <w:t>（一）服务时间：</w:t>
            </w:r>
            <w:r>
              <w:rPr>
                <w:rFonts w:hint="eastAsia" w:ascii="宋体" w:hAnsi="宋体"/>
                <w:color w:val="000000"/>
                <w:sz w:val="24"/>
                <w:lang w:eastAsia="zh-CN"/>
              </w:rPr>
              <w:t>自</w:t>
            </w:r>
            <w:r>
              <w:rPr>
                <w:rFonts w:hint="eastAsia" w:ascii="宋体" w:hAnsi="宋体"/>
                <w:color w:val="000000"/>
                <w:sz w:val="24"/>
              </w:rPr>
              <w:t>合同签订日起至202</w:t>
            </w:r>
            <w:r>
              <w:rPr>
                <w:rFonts w:hint="eastAsia" w:ascii="宋体" w:hAnsi="宋体"/>
                <w:color w:val="000000"/>
                <w:sz w:val="24"/>
                <w:lang w:val="en-US" w:eastAsia="zh-CN"/>
              </w:rPr>
              <w:t>3</w:t>
            </w:r>
            <w:r>
              <w:rPr>
                <w:rFonts w:hint="eastAsia" w:ascii="宋体" w:hAnsi="宋体"/>
                <w:color w:val="000000"/>
                <w:sz w:val="24"/>
              </w:rPr>
              <w:t>年</w:t>
            </w:r>
            <w:r>
              <w:rPr>
                <w:rFonts w:hint="eastAsia" w:ascii="宋体" w:hAnsi="宋体"/>
                <w:color w:val="000000"/>
                <w:sz w:val="24"/>
                <w:lang w:val="en-US" w:eastAsia="zh-CN"/>
              </w:rPr>
              <w:t>12</w:t>
            </w:r>
            <w:r>
              <w:rPr>
                <w:rFonts w:hint="eastAsia" w:ascii="宋体" w:hAnsi="宋体"/>
                <w:color w:val="000000"/>
                <w:sz w:val="24"/>
              </w:rPr>
              <w:t>月</w:t>
            </w:r>
            <w:r>
              <w:rPr>
                <w:rFonts w:hint="eastAsia" w:ascii="宋体" w:hAnsi="宋体"/>
                <w:color w:val="000000"/>
                <w:sz w:val="24"/>
                <w:lang w:val="en-US" w:eastAsia="zh-CN"/>
              </w:rPr>
              <w:t>10</w:t>
            </w:r>
            <w:r>
              <w:rPr>
                <w:rFonts w:hint="eastAsia" w:ascii="宋体" w:hAnsi="宋体"/>
                <w:color w:val="000000"/>
                <w:sz w:val="24"/>
              </w:rPr>
              <w:t>日止。</w:t>
            </w:r>
          </w:p>
          <w:p>
            <w:pPr>
              <w:spacing w:line="360" w:lineRule="auto"/>
              <w:ind w:firstLine="720" w:firstLineChars="300"/>
              <w:rPr>
                <w:rFonts w:hint="eastAsia" w:ascii="宋体" w:hAnsi="宋体" w:eastAsia="宋体"/>
                <w:color w:val="000000"/>
                <w:sz w:val="24"/>
                <w:lang w:eastAsia="zh-CN"/>
              </w:rPr>
            </w:pPr>
            <w:r>
              <w:rPr>
                <w:rFonts w:hint="eastAsia" w:ascii="宋体" w:hAnsi="宋体"/>
                <w:color w:val="000000"/>
                <w:sz w:val="24"/>
              </w:rPr>
              <w:t>（</w:t>
            </w:r>
            <w:r>
              <w:rPr>
                <w:rFonts w:hint="eastAsia" w:ascii="宋体" w:hAnsi="宋体"/>
                <w:color w:val="000000"/>
                <w:sz w:val="24"/>
                <w:lang w:eastAsia="zh-CN"/>
              </w:rPr>
              <w:t>二</w:t>
            </w:r>
            <w:r>
              <w:rPr>
                <w:rFonts w:hint="eastAsia" w:ascii="宋体" w:hAnsi="宋体"/>
                <w:color w:val="000000"/>
                <w:sz w:val="24"/>
              </w:rPr>
              <w:t>）付款方式：先服务后付款。按</w:t>
            </w:r>
            <w:r>
              <w:rPr>
                <w:rFonts w:hint="eastAsia" w:ascii="宋体" w:hAnsi="宋体"/>
                <w:color w:val="000000"/>
                <w:sz w:val="24"/>
                <w:lang w:eastAsia="zh-CN"/>
              </w:rPr>
              <w:t>视频拍摄制作次数的实际执行进度分两次进行结算</w:t>
            </w:r>
            <w:r>
              <w:rPr>
                <w:rFonts w:hint="eastAsia" w:ascii="宋体" w:hAnsi="宋体"/>
                <w:color w:val="000000"/>
                <w:sz w:val="24"/>
              </w:rPr>
              <w:t>。每次付款前，由供应商出具付款金额的发票和相关付款资料凭证，发票需正规有效完整；本项目实施截止，由供应商提供服务的清单、结项报告等其他必要资料一起送至采购方，经采购方验收合格后，支付尾款。无特殊情况下采购方在验收合格后</w:t>
            </w:r>
            <w:r>
              <w:rPr>
                <w:rFonts w:hint="eastAsia" w:ascii="宋体" w:hAnsi="宋体"/>
                <w:color w:val="000000"/>
                <w:sz w:val="24"/>
                <w:lang w:val="en-US" w:eastAsia="zh-CN"/>
              </w:rPr>
              <w:t>15</w:t>
            </w:r>
            <w:r>
              <w:rPr>
                <w:rFonts w:hint="eastAsia" w:ascii="宋体" w:hAnsi="宋体"/>
                <w:color w:val="000000"/>
                <w:sz w:val="24"/>
              </w:rPr>
              <w:t>个工作日内完成付款。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10826" w:type="dxa"/>
            <w:gridSpan w:val="4"/>
            <w:vAlign w:val="center"/>
          </w:tcPr>
          <w:p>
            <w:pPr>
              <w:spacing w:line="360" w:lineRule="auto"/>
              <w:rPr>
                <w:rFonts w:hint="eastAsia" w:ascii="仿宋" w:hAnsi="Times New Roman" w:eastAsia="仿宋" w:cs="仿宋"/>
                <w:b/>
                <w:color w:val="000000"/>
                <w:sz w:val="24"/>
                <w:lang w:eastAsia="zh-CN"/>
              </w:rPr>
            </w:pPr>
            <w:r>
              <w:rPr>
                <w:rFonts w:hint="eastAsia" w:ascii="仿宋" w:hAnsi="Times New Roman" w:eastAsia="仿宋" w:cs="仿宋"/>
                <w:b/>
                <w:color w:val="000000"/>
                <w:sz w:val="24"/>
                <w:lang w:eastAsia="zh-CN"/>
              </w:rPr>
              <w:t>五、比选方式</w:t>
            </w:r>
          </w:p>
          <w:p>
            <w:pPr>
              <w:spacing w:line="360" w:lineRule="auto"/>
              <w:ind w:firstLine="720" w:firstLineChars="300"/>
              <w:rPr>
                <w:rFonts w:hint="eastAsia" w:ascii="宋体" w:hAnsi="宋体" w:eastAsia="宋体" w:cs="Times New Roman"/>
                <w:color w:val="000000"/>
                <w:sz w:val="24"/>
                <w:lang w:eastAsia="zh-CN"/>
              </w:rPr>
            </w:pPr>
            <w:r>
              <w:rPr>
                <w:rFonts w:hint="eastAsia" w:ascii="宋体" w:hAnsi="宋体"/>
                <w:color w:val="000000"/>
                <w:sz w:val="24"/>
              </w:rPr>
              <w:t>（一）</w:t>
            </w:r>
            <w:r>
              <w:rPr>
                <w:rFonts w:hint="eastAsia" w:ascii="宋体" w:hAnsi="宋体" w:eastAsia="宋体" w:cs="Times New Roman"/>
                <w:color w:val="000000"/>
                <w:sz w:val="24"/>
                <w:lang w:eastAsia="zh-CN"/>
              </w:rPr>
              <w:t>本项目评标方法为：综合评分法</w:t>
            </w:r>
          </w:p>
          <w:p>
            <w:pPr>
              <w:spacing w:line="360" w:lineRule="auto"/>
              <w:ind w:firstLine="720" w:firstLineChars="300"/>
              <w:rPr>
                <w:rFonts w:hint="eastAsia" w:ascii="宋体" w:hAnsi="宋体" w:eastAsia="宋体" w:cs="Times New Roman"/>
                <w:color w:val="000000"/>
                <w:sz w:val="24"/>
                <w:lang w:eastAsia="zh-CN"/>
              </w:rPr>
            </w:pPr>
            <w:r>
              <w:rPr>
                <w:rFonts w:hint="eastAsia" w:ascii="宋体" w:hAnsi="宋体"/>
                <w:color w:val="000000"/>
                <w:sz w:val="24"/>
              </w:rPr>
              <w:t>（</w:t>
            </w:r>
            <w:r>
              <w:rPr>
                <w:rFonts w:hint="eastAsia" w:ascii="宋体" w:hAnsi="宋体"/>
                <w:color w:val="000000"/>
                <w:sz w:val="24"/>
                <w:lang w:eastAsia="zh-CN"/>
              </w:rPr>
              <w:t>二</w:t>
            </w:r>
            <w:r>
              <w:rPr>
                <w:rFonts w:hint="eastAsia" w:ascii="宋体" w:hAnsi="宋体"/>
                <w:color w:val="000000"/>
                <w:sz w:val="24"/>
              </w:rPr>
              <w:t>）</w:t>
            </w:r>
            <w:r>
              <w:rPr>
                <w:rFonts w:hint="eastAsia" w:ascii="宋体" w:hAnsi="宋体" w:eastAsia="宋体" w:cs="Times New Roman"/>
                <w:color w:val="000000"/>
                <w:sz w:val="24"/>
                <w:lang w:eastAsia="zh-CN"/>
              </w:rPr>
              <w:t>采购方对供应商进行资格和符合性审查，合格供应商达到三家及以上，进入正式比选环节。 比选结果按评审后综合得分由高到低顺序排名，排名第一的成为本次项目的中选供应商；若出现得分相同情况，则报价更低的一家成为中选供应商。</w:t>
            </w:r>
          </w:p>
          <w:p>
            <w:pPr>
              <w:spacing w:line="360" w:lineRule="auto"/>
              <w:ind w:firstLine="720" w:firstLineChars="300"/>
              <w:rPr>
                <w:rFonts w:hint="eastAsia" w:ascii="宋体" w:hAnsi="宋体" w:eastAsia="宋体" w:cs="Times New Roman"/>
                <w:color w:val="000000"/>
                <w:sz w:val="24"/>
                <w:lang w:eastAsia="zh-CN"/>
              </w:rPr>
            </w:pPr>
            <w:r>
              <w:rPr>
                <w:rFonts w:hint="eastAsia" w:ascii="宋体" w:hAnsi="宋体"/>
                <w:color w:val="000000"/>
                <w:sz w:val="24"/>
              </w:rPr>
              <w:t>（</w:t>
            </w:r>
            <w:r>
              <w:rPr>
                <w:rFonts w:hint="eastAsia" w:ascii="宋体" w:hAnsi="宋体"/>
                <w:color w:val="000000"/>
                <w:sz w:val="24"/>
                <w:lang w:eastAsia="zh-CN"/>
              </w:rPr>
              <w:t>三</w:t>
            </w:r>
            <w:r>
              <w:rPr>
                <w:rFonts w:hint="eastAsia" w:ascii="宋体" w:hAnsi="宋体"/>
                <w:color w:val="000000"/>
                <w:sz w:val="24"/>
              </w:rPr>
              <w:t>）</w:t>
            </w:r>
            <w:r>
              <w:rPr>
                <w:rFonts w:hint="eastAsia" w:ascii="宋体" w:hAnsi="宋体" w:eastAsia="宋体" w:cs="Times New Roman"/>
                <w:color w:val="000000"/>
                <w:sz w:val="24"/>
                <w:lang w:eastAsia="zh-CN"/>
              </w:rPr>
              <w:t>若中选供应商的项目报价中，存在单项报价超过对应项目最高限价的，须按照该项目最</w:t>
            </w:r>
          </w:p>
          <w:p>
            <w:pPr>
              <w:spacing w:line="360" w:lineRule="auto"/>
              <w:rPr>
                <w:rFonts w:hint="eastAsia" w:ascii="宋体" w:hAnsi="宋体" w:eastAsia="宋体" w:cs="Times New Roman"/>
                <w:color w:val="000000"/>
                <w:sz w:val="24"/>
                <w:lang w:eastAsia="zh-CN"/>
              </w:rPr>
            </w:pPr>
            <w:r>
              <w:rPr>
                <w:rFonts w:hint="eastAsia" w:ascii="宋体" w:hAnsi="宋体" w:eastAsia="宋体" w:cs="Times New Roman"/>
                <w:color w:val="000000"/>
                <w:sz w:val="24"/>
                <w:lang w:eastAsia="zh-CN"/>
              </w:rPr>
              <w:t>高限定价格执行。如果供应商不能按此执行，则视为自动放弃中选。</w:t>
            </w:r>
          </w:p>
          <w:p>
            <w:pPr>
              <w:spacing w:line="360" w:lineRule="auto"/>
              <w:ind w:firstLine="720" w:firstLineChars="300"/>
              <w:rPr>
                <w:rFonts w:hint="eastAsia" w:ascii="宋体" w:hAnsi="宋体" w:eastAsia="宋体"/>
                <w:color w:val="000000"/>
                <w:sz w:val="24"/>
                <w:lang w:eastAsia="zh-CN"/>
              </w:rPr>
            </w:pPr>
            <w:r>
              <w:rPr>
                <w:rFonts w:hint="eastAsia" w:ascii="宋体" w:hAnsi="宋体"/>
                <w:color w:val="000000"/>
                <w:sz w:val="24"/>
              </w:rPr>
              <w:t>（</w:t>
            </w:r>
            <w:r>
              <w:rPr>
                <w:rFonts w:hint="eastAsia" w:ascii="宋体" w:hAnsi="宋体"/>
                <w:color w:val="000000"/>
                <w:sz w:val="24"/>
                <w:lang w:eastAsia="zh-CN"/>
              </w:rPr>
              <w:t>四</w:t>
            </w:r>
            <w:r>
              <w:rPr>
                <w:rFonts w:hint="eastAsia" w:ascii="宋体" w:hAnsi="宋体"/>
                <w:color w:val="000000"/>
                <w:sz w:val="24"/>
              </w:rPr>
              <w:t>）</w:t>
            </w:r>
            <w:r>
              <w:rPr>
                <w:rFonts w:hint="eastAsia" w:ascii="宋体" w:hAnsi="宋体" w:eastAsia="宋体" w:cs="Times New Roman"/>
                <w:color w:val="000000"/>
                <w:sz w:val="24"/>
                <w:lang w:eastAsia="zh-CN"/>
              </w:rPr>
              <w:t>评选细则及标准，详见以下综合评分明细表 (满分 100 分)</w:t>
            </w:r>
          </w:p>
        </w:tc>
      </w:tr>
    </w:tbl>
    <w:p>
      <w:pPr>
        <w:pStyle w:val="2"/>
        <w:rPr>
          <w:rFonts w:ascii="微软雅黑" w:eastAsia="微软雅黑"/>
          <w:spacing w:val="106"/>
          <w:kern w:val="0"/>
          <w:sz w:val="32"/>
        </w:rPr>
      </w:pPr>
    </w:p>
    <w:p>
      <w:pPr>
        <w:pStyle w:val="2"/>
        <w:rPr>
          <w:rFonts w:ascii="微软雅黑" w:eastAsia="微软雅黑"/>
          <w:spacing w:val="106"/>
          <w:kern w:val="0"/>
          <w:sz w:val="32"/>
        </w:rPr>
      </w:pPr>
    </w:p>
    <w:p>
      <w:pPr>
        <w:spacing w:line="400" w:lineRule="exact"/>
        <w:ind w:firstLine="720" w:firstLineChars="200"/>
        <w:jc w:val="center"/>
        <w:rPr>
          <w:rFonts w:ascii="宋体" w:hAnsi="宋体"/>
          <w:color w:val="000000"/>
          <w:sz w:val="24"/>
        </w:rPr>
      </w:pPr>
      <w:r>
        <w:rPr>
          <w:rFonts w:hint="eastAsia" w:ascii="宋体" w:hAnsi="宋体"/>
          <w:color w:val="000000"/>
          <w:sz w:val="36"/>
          <w:szCs w:val="36"/>
        </w:rPr>
        <w:t>综合评分</w:t>
      </w:r>
      <w:r>
        <w:rPr>
          <w:rFonts w:ascii="宋体" w:hAnsi="宋体"/>
          <w:color w:val="000000"/>
          <w:sz w:val="36"/>
          <w:szCs w:val="36"/>
        </w:rPr>
        <w:t>明细表</w:t>
      </w:r>
    </w:p>
    <w:tbl>
      <w:tblPr>
        <w:tblStyle w:val="10"/>
        <w:tblW w:w="103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2235"/>
        <w:gridCol w:w="2704"/>
        <w:gridCol w:w="2290"/>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092" w:type="dxa"/>
            <w:shd w:val="clear" w:color="auto" w:fill="auto"/>
            <w:vAlign w:val="center"/>
          </w:tcPr>
          <w:p>
            <w:pPr>
              <w:spacing w:line="400" w:lineRule="exact"/>
              <w:ind w:firstLine="28"/>
              <w:jc w:val="center"/>
              <w:rPr>
                <w:rFonts w:ascii="仿宋" w:hAnsi="仿宋" w:eastAsia="仿宋" w:cs="仿宋"/>
                <w:b/>
                <w:bCs/>
                <w:color w:val="000000" w:themeColor="text1"/>
                <w:sz w:val="24"/>
                <w:szCs w:val="24"/>
              </w:rPr>
            </w:pPr>
            <w:r>
              <w:rPr>
                <w:rFonts w:hint="eastAsia" w:ascii="宋体" w:hAnsi="宋体"/>
                <w:szCs w:val="21"/>
              </w:rPr>
              <w:t>序  号</w:t>
            </w:r>
          </w:p>
        </w:tc>
        <w:tc>
          <w:tcPr>
            <w:tcW w:w="2235" w:type="dxa"/>
            <w:shd w:val="clear" w:color="auto" w:fill="auto"/>
            <w:vAlign w:val="center"/>
          </w:tcPr>
          <w:p>
            <w:pPr>
              <w:spacing w:line="400" w:lineRule="exact"/>
              <w:ind w:firstLine="28"/>
              <w:jc w:val="center"/>
              <w:rPr>
                <w:rFonts w:ascii="宋体" w:hAnsi="宋体"/>
                <w:szCs w:val="21"/>
              </w:rPr>
            </w:pPr>
            <w:r>
              <w:rPr>
                <w:rFonts w:hint="eastAsia" w:ascii="宋体" w:hAnsi="宋体"/>
                <w:szCs w:val="21"/>
              </w:rPr>
              <w:t>评分因素</w:t>
            </w:r>
          </w:p>
          <w:p>
            <w:pPr>
              <w:spacing w:line="400" w:lineRule="exact"/>
              <w:ind w:firstLine="28"/>
              <w:jc w:val="center"/>
              <w:rPr>
                <w:rFonts w:ascii="仿宋" w:hAnsi="仿宋" w:eastAsia="仿宋" w:cs="仿宋"/>
                <w:b/>
                <w:bCs/>
                <w:color w:val="000000" w:themeColor="text1"/>
                <w:sz w:val="24"/>
                <w:szCs w:val="24"/>
              </w:rPr>
            </w:pPr>
            <w:r>
              <w:rPr>
                <w:rFonts w:hint="eastAsia" w:ascii="宋体" w:hAnsi="宋体"/>
                <w:szCs w:val="21"/>
              </w:rPr>
              <w:t>及权重</w:t>
            </w:r>
          </w:p>
        </w:tc>
        <w:tc>
          <w:tcPr>
            <w:tcW w:w="2704" w:type="dxa"/>
            <w:shd w:val="clear" w:color="auto" w:fill="auto"/>
            <w:vAlign w:val="center"/>
          </w:tcPr>
          <w:p>
            <w:pPr>
              <w:spacing w:line="400" w:lineRule="exact"/>
              <w:ind w:firstLine="28"/>
              <w:jc w:val="center"/>
              <w:rPr>
                <w:rFonts w:ascii="仿宋" w:hAnsi="仿宋" w:eastAsia="仿宋" w:cs="仿宋"/>
                <w:b/>
                <w:bCs/>
                <w:color w:val="000000" w:themeColor="text1"/>
                <w:sz w:val="24"/>
                <w:szCs w:val="24"/>
              </w:rPr>
            </w:pPr>
            <w:r>
              <w:rPr>
                <w:rFonts w:hint="eastAsia" w:ascii="宋体" w:hAnsi="宋体"/>
                <w:szCs w:val="21"/>
              </w:rPr>
              <w:t>分　值</w:t>
            </w:r>
          </w:p>
        </w:tc>
        <w:tc>
          <w:tcPr>
            <w:tcW w:w="2290" w:type="dxa"/>
            <w:shd w:val="clear" w:color="auto" w:fill="auto"/>
            <w:vAlign w:val="center"/>
          </w:tcPr>
          <w:p>
            <w:pPr>
              <w:spacing w:line="400" w:lineRule="exact"/>
              <w:ind w:firstLine="28"/>
              <w:jc w:val="center"/>
              <w:rPr>
                <w:rFonts w:ascii="仿宋" w:hAnsi="仿宋" w:eastAsia="仿宋" w:cs="仿宋"/>
                <w:b/>
                <w:bCs/>
                <w:color w:val="000000" w:themeColor="text1"/>
                <w:sz w:val="24"/>
                <w:szCs w:val="24"/>
              </w:rPr>
            </w:pPr>
            <w:r>
              <w:rPr>
                <w:rFonts w:hint="eastAsia" w:ascii="宋体" w:hAnsi="宋体"/>
                <w:szCs w:val="21"/>
              </w:rPr>
              <w:t>评分标准</w:t>
            </w:r>
          </w:p>
        </w:tc>
        <w:tc>
          <w:tcPr>
            <w:tcW w:w="2046" w:type="dxa"/>
            <w:shd w:val="clear" w:color="auto" w:fill="auto"/>
            <w:vAlign w:val="center"/>
          </w:tcPr>
          <w:p>
            <w:pPr>
              <w:spacing w:line="400" w:lineRule="exact"/>
              <w:jc w:val="center"/>
              <w:rPr>
                <w:rFonts w:ascii="仿宋" w:hAnsi="仿宋" w:eastAsia="仿宋" w:cs="仿宋"/>
                <w:b/>
                <w:bCs/>
                <w:color w:val="000000" w:themeColor="text1"/>
                <w:sz w:val="24"/>
                <w:szCs w:val="24"/>
              </w:rPr>
            </w:pPr>
            <w:r>
              <w:rPr>
                <w:rFonts w:hint="eastAsia" w:ascii="宋体" w:hAnsi="宋体"/>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092" w:type="dxa"/>
            <w:shd w:val="clear" w:color="auto" w:fill="auto"/>
            <w:vAlign w:val="center"/>
          </w:tcPr>
          <w:p>
            <w:pPr>
              <w:spacing w:line="400" w:lineRule="exact"/>
              <w:ind w:firstLine="28"/>
              <w:jc w:val="center"/>
              <w:rPr>
                <w:szCs w:val="21"/>
              </w:rPr>
            </w:pPr>
            <w:r>
              <w:rPr>
                <w:rFonts w:hint="eastAsia" w:ascii="宋体" w:hAnsi="宋体"/>
                <w:szCs w:val="21"/>
              </w:rPr>
              <w:t>一</w:t>
            </w:r>
          </w:p>
        </w:tc>
        <w:tc>
          <w:tcPr>
            <w:tcW w:w="2235" w:type="dxa"/>
            <w:shd w:val="clear" w:color="auto" w:fill="auto"/>
            <w:vAlign w:val="center"/>
          </w:tcPr>
          <w:p>
            <w:pPr>
              <w:spacing w:line="400" w:lineRule="exact"/>
              <w:ind w:firstLine="28"/>
              <w:jc w:val="center"/>
              <w:rPr>
                <w:szCs w:val="21"/>
              </w:rPr>
            </w:pPr>
            <w:r>
              <w:rPr>
                <w:rFonts w:hint="eastAsia" w:ascii="宋体" w:hAnsi="宋体"/>
                <w:szCs w:val="21"/>
              </w:rPr>
              <w:t>报价</w:t>
            </w:r>
          </w:p>
        </w:tc>
        <w:tc>
          <w:tcPr>
            <w:tcW w:w="2704" w:type="dxa"/>
            <w:shd w:val="clear" w:color="auto" w:fill="auto"/>
            <w:vAlign w:val="center"/>
          </w:tcPr>
          <w:p>
            <w:pPr>
              <w:spacing w:line="400" w:lineRule="exact"/>
              <w:ind w:firstLine="28"/>
              <w:jc w:val="center"/>
              <w:rPr>
                <w:szCs w:val="21"/>
              </w:rPr>
            </w:pPr>
            <w:r>
              <w:rPr>
                <w:rFonts w:hint="eastAsia" w:ascii="宋体" w:hAnsi="宋体"/>
                <w:szCs w:val="21"/>
              </w:rPr>
              <w:t>50分</w:t>
            </w:r>
          </w:p>
        </w:tc>
        <w:tc>
          <w:tcPr>
            <w:tcW w:w="2290" w:type="dxa"/>
            <w:shd w:val="clear" w:color="auto" w:fill="auto"/>
            <w:vAlign w:val="center"/>
          </w:tcPr>
          <w:p>
            <w:pPr>
              <w:spacing w:line="400" w:lineRule="exact"/>
              <w:rPr>
                <w:szCs w:val="21"/>
              </w:rPr>
            </w:pPr>
          </w:p>
        </w:tc>
        <w:tc>
          <w:tcPr>
            <w:tcW w:w="2046" w:type="dxa"/>
            <w:shd w:val="clear" w:color="auto" w:fill="auto"/>
            <w:vAlign w:val="center"/>
          </w:tcPr>
          <w:p>
            <w:pPr>
              <w:widowControl/>
              <w:shd w:val="clear" w:color="auto" w:fill="FFFFFF"/>
              <w:spacing w:line="40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092" w:type="dxa"/>
            <w:shd w:val="clear" w:color="auto" w:fill="auto"/>
            <w:vAlign w:val="center"/>
          </w:tcPr>
          <w:p>
            <w:pPr>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lang w:val="en-US" w:eastAsia="zh-CN"/>
              </w:rPr>
              <w:t>1</w:t>
            </w:r>
          </w:p>
        </w:tc>
        <w:tc>
          <w:tcPr>
            <w:tcW w:w="2235" w:type="dxa"/>
            <w:shd w:val="clear" w:color="auto" w:fill="auto"/>
            <w:vAlign w:val="center"/>
          </w:tcPr>
          <w:p>
            <w:pPr>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lang w:val="en-US" w:eastAsia="zh-CN"/>
              </w:rPr>
              <w:t>30秒（含）至60秒（含）</w:t>
            </w:r>
            <w:r>
              <w:rPr>
                <w:rFonts w:hint="default" w:ascii="宋体" w:hAnsi="宋体" w:eastAsia="宋体" w:cs="宋体"/>
                <w:color w:val="000000" w:themeColor="text1"/>
                <w:szCs w:val="21"/>
                <w:lang w:val="en-US" w:eastAsia="zh-CN"/>
              </w:rPr>
              <w:t xml:space="preserve">  </w:t>
            </w:r>
          </w:p>
        </w:tc>
        <w:tc>
          <w:tcPr>
            <w:tcW w:w="2704" w:type="dxa"/>
            <w:shd w:val="clear" w:color="auto" w:fill="auto"/>
            <w:vAlign w:val="center"/>
          </w:tcPr>
          <w:p>
            <w:pPr>
              <w:widowControl/>
              <w:jc w:val="center"/>
              <w:rPr>
                <w:rFonts w:ascii="宋体" w:hAnsi="宋体" w:eastAsia="宋体" w:cs="宋体"/>
                <w:szCs w:val="21"/>
              </w:rPr>
            </w:pPr>
            <w:r>
              <w:rPr>
                <w:rFonts w:hint="eastAsia" w:ascii="宋体" w:hAnsi="宋体" w:cs="宋体"/>
                <w:szCs w:val="21"/>
                <w:lang w:val="en-US" w:eastAsia="zh-CN"/>
              </w:rPr>
              <w:t>10</w:t>
            </w:r>
            <w:r>
              <w:rPr>
                <w:rFonts w:hint="eastAsia" w:ascii="宋体" w:hAnsi="宋体" w:eastAsia="宋体" w:cs="宋体"/>
                <w:szCs w:val="21"/>
              </w:rPr>
              <w:t>分</w:t>
            </w:r>
          </w:p>
        </w:tc>
        <w:tc>
          <w:tcPr>
            <w:tcW w:w="2290" w:type="dxa"/>
            <w:shd w:val="clear" w:color="auto" w:fill="auto"/>
            <w:vAlign w:val="center"/>
          </w:tcPr>
          <w:p>
            <w:pPr>
              <w:jc w:val="left"/>
              <w:rPr>
                <w:rFonts w:cs="宋体" w:asciiTheme="minorEastAsia" w:hAnsiTheme="minorEastAsia"/>
                <w:color w:val="000000" w:themeColor="text1"/>
                <w:szCs w:val="21"/>
              </w:rPr>
            </w:pPr>
            <w:r>
              <w:rPr>
                <w:rFonts w:hint="eastAsia" w:cs="宋体" w:asciiTheme="minorEastAsia" w:hAnsiTheme="minorEastAsia"/>
                <w:color w:val="000000" w:themeColor="text1"/>
                <w:szCs w:val="21"/>
              </w:rPr>
              <w:t>以本次有效的最低投标报价为基准价，投标报价得分=（基准价/投标报价）*</w:t>
            </w:r>
            <w:r>
              <w:rPr>
                <w:rFonts w:hint="eastAsia" w:cs="宋体" w:asciiTheme="minorEastAsia" w:hAnsiTheme="minorEastAsia"/>
                <w:color w:val="000000" w:themeColor="text1"/>
                <w:szCs w:val="21"/>
                <w:lang w:val="en-US" w:eastAsia="zh-CN"/>
              </w:rPr>
              <w:t>10</w:t>
            </w:r>
            <w:r>
              <w:rPr>
                <w:rStyle w:val="13"/>
                <w:rFonts w:hint="eastAsia" w:asciiTheme="minorEastAsia" w:hAnsiTheme="minorEastAsia"/>
              </w:rPr>
              <w:t>*100%</w:t>
            </w:r>
          </w:p>
        </w:tc>
        <w:tc>
          <w:tcPr>
            <w:tcW w:w="2046" w:type="dxa"/>
            <w:shd w:val="clear" w:color="auto" w:fill="auto"/>
            <w:vAlign w:val="center"/>
          </w:tcPr>
          <w:p>
            <w:pPr>
              <w:jc w:val="left"/>
              <w:rPr>
                <w:rFonts w:ascii="宋体" w:hAnsi="宋体" w:eastAsia="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092" w:type="dxa"/>
            <w:shd w:val="clear" w:color="auto" w:fill="auto"/>
            <w:vAlign w:val="center"/>
          </w:tcPr>
          <w:p>
            <w:pPr>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lang w:val="en-US" w:eastAsia="zh-CN"/>
              </w:rPr>
              <w:t>2</w:t>
            </w:r>
          </w:p>
        </w:tc>
        <w:tc>
          <w:tcPr>
            <w:tcW w:w="2235" w:type="dxa"/>
            <w:shd w:val="clear" w:color="auto" w:fill="auto"/>
            <w:vAlign w:val="center"/>
          </w:tcPr>
          <w:p>
            <w:pPr>
              <w:jc w:val="left"/>
              <w:rPr>
                <w:rFonts w:hint="eastAsia" w:ascii="宋体" w:hAnsi="宋体" w:eastAsia="宋体" w:cs="宋体"/>
                <w:color w:val="000000" w:themeColor="text1"/>
                <w:szCs w:val="21"/>
              </w:rPr>
            </w:pPr>
            <w:r>
              <w:rPr>
                <w:rFonts w:hint="default" w:ascii="宋体" w:hAnsi="宋体" w:eastAsia="宋体" w:cs="宋体"/>
                <w:color w:val="000000" w:themeColor="text1"/>
                <w:szCs w:val="21"/>
                <w:lang w:val="en-US" w:eastAsia="zh-CN"/>
              </w:rPr>
              <w:t>90秒</w:t>
            </w:r>
            <w:r>
              <w:rPr>
                <w:rFonts w:hint="eastAsia" w:ascii="宋体" w:hAnsi="宋体" w:eastAsia="宋体" w:cs="宋体"/>
                <w:color w:val="000000" w:themeColor="text1"/>
                <w:szCs w:val="21"/>
                <w:lang w:val="en-US" w:eastAsia="zh-CN"/>
              </w:rPr>
              <w:t>（含）至</w:t>
            </w:r>
            <w:r>
              <w:rPr>
                <w:rFonts w:hint="default" w:ascii="宋体" w:hAnsi="宋体" w:eastAsia="宋体" w:cs="宋体"/>
                <w:color w:val="000000" w:themeColor="text1"/>
                <w:szCs w:val="21"/>
                <w:lang w:val="en-US" w:eastAsia="zh-CN"/>
              </w:rPr>
              <w:t>150秒</w:t>
            </w:r>
            <w:r>
              <w:rPr>
                <w:rFonts w:hint="eastAsia" w:ascii="宋体" w:hAnsi="宋体" w:eastAsia="宋体" w:cs="宋体"/>
                <w:color w:val="000000" w:themeColor="text1"/>
                <w:szCs w:val="21"/>
                <w:lang w:val="en-US" w:eastAsia="zh-CN"/>
              </w:rPr>
              <w:t>（含）</w:t>
            </w:r>
          </w:p>
        </w:tc>
        <w:tc>
          <w:tcPr>
            <w:tcW w:w="2704" w:type="dxa"/>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20分</w:t>
            </w:r>
          </w:p>
        </w:tc>
        <w:tc>
          <w:tcPr>
            <w:tcW w:w="2290" w:type="dxa"/>
            <w:shd w:val="clear" w:color="auto" w:fill="auto"/>
            <w:vAlign w:val="center"/>
          </w:tcPr>
          <w:p>
            <w:pPr>
              <w:jc w:val="left"/>
              <w:rPr>
                <w:rFonts w:cs="宋体" w:asciiTheme="minorEastAsia" w:hAnsiTheme="minorEastAsia"/>
                <w:color w:val="000000" w:themeColor="text1"/>
                <w:szCs w:val="21"/>
              </w:rPr>
            </w:pPr>
            <w:r>
              <w:rPr>
                <w:rFonts w:hint="eastAsia" w:cs="宋体" w:asciiTheme="minorEastAsia" w:hAnsiTheme="minorEastAsia"/>
                <w:color w:val="000000" w:themeColor="text1"/>
                <w:szCs w:val="21"/>
              </w:rPr>
              <w:t>以本次有效的最低投标报价为基准价，投标报价得分=（基准价/投标报价）*</w:t>
            </w:r>
            <w:r>
              <w:rPr>
                <w:rFonts w:hint="eastAsia" w:cs="宋体" w:asciiTheme="minorEastAsia" w:hAnsiTheme="minorEastAsia"/>
                <w:color w:val="000000" w:themeColor="text1"/>
                <w:szCs w:val="21"/>
                <w:lang w:val="en-US" w:eastAsia="zh-CN"/>
              </w:rPr>
              <w:t>20</w:t>
            </w:r>
            <w:r>
              <w:rPr>
                <w:rStyle w:val="13"/>
                <w:rFonts w:hint="eastAsia" w:asciiTheme="minorEastAsia" w:hAnsiTheme="minorEastAsia"/>
              </w:rPr>
              <w:t>*100%</w:t>
            </w:r>
          </w:p>
        </w:tc>
        <w:tc>
          <w:tcPr>
            <w:tcW w:w="2046" w:type="dxa"/>
            <w:shd w:val="clear" w:color="auto" w:fill="auto"/>
            <w:vAlign w:val="center"/>
          </w:tcPr>
          <w:p>
            <w:pPr>
              <w:jc w:val="left"/>
              <w:rPr>
                <w:rFonts w:ascii="宋体" w:hAnsi="宋体" w:eastAsia="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092" w:type="dxa"/>
            <w:shd w:val="clear" w:color="auto" w:fill="auto"/>
            <w:vAlign w:val="center"/>
          </w:tcPr>
          <w:p>
            <w:pPr>
              <w:jc w:val="center"/>
              <w:rPr>
                <w:rFonts w:hint="eastAsia" w:ascii="宋体" w:hAnsi="宋体" w:eastAsia="宋体" w:cs="宋体"/>
                <w:color w:val="000000" w:themeColor="text1"/>
                <w:szCs w:val="21"/>
                <w:lang w:val="en-US" w:eastAsia="zh-CN"/>
              </w:rPr>
            </w:pPr>
            <w:r>
              <w:rPr>
                <w:rFonts w:hint="eastAsia" w:ascii="宋体" w:hAnsi="宋体" w:eastAsia="宋体" w:cs="宋体"/>
                <w:color w:val="000000" w:themeColor="text1"/>
                <w:szCs w:val="21"/>
                <w:lang w:val="en-US" w:eastAsia="zh-CN"/>
              </w:rPr>
              <w:t>3</w:t>
            </w:r>
          </w:p>
        </w:tc>
        <w:tc>
          <w:tcPr>
            <w:tcW w:w="2235" w:type="dxa"/>
            <w:shd w:val="clear" w:color="auto" w:fill="auto"/>
            <w:vAlign w:val="center"/>
          </w:tcPr>
          <w:p>
            <w:pPr>
              <w:jc w:val="left"/>
              <w:rPr>
                <w:rFonts w:hint="eastAsia" w:ascii="宋体" w:hAnsi="宋体" w:eastAsia="宋体" w:cs="宋体"/>
                <w:color w:val="000000" w:themeColor="text1"/>
                <w:szCs w:val="21"/>
                <w:lang w:val="en-US" w:eastAsia="zh-CN"/>
              </w:rPr>
            </w:pPr>
            <w:r>
              <w:rPr>
                <w:rFonts w:hint="default" w:ascii="宋体" w:hAnsi="宋体" w:eastAsia="宋体" w:cs="宋体"/>
                <w:color w:val="000000" w:themeColor="text1"/>
                <w:szCs w:val="21"/>
                <w:lang w:val="en-US" w:eastAsia="zh-CN"/>
              </w:rPr>
              <w:t>180秒</w:t>
            </w:r>
            <w:r>
              <w:rPr>
                <w:rFonts w:hint="eastAsia" w:ascii="宋体" w:hAnsi="宋体" w:eastAsia="宋体" w:cs="宋体"/>
                <w:color w:val="000000" w:themeColor="text1"/>
                <w:szCs w:val="21"/>
                <w:lang w:val="en-US" w:eastAsia="zh-CN"/>
              </w:rPr>
              <w:t>（含）至</w:t>
            </w:r>
            <w:r>
              <w:rPr>
                <w:rFonts w:hint="default" w:ascii="宋体" w:hAnsi="宋体" w:eastAsia="宋体" w:cs="宋体"/>
                <w:color w:val="000000" w:themeColor="text1"/>
                <w:szCs w:val="21"/>
                <w:lang w:val="en-US" w:eastAsia="zh-CN"/>
              </w:rPr>
              <w:t>300秒</w:t>
            </w:r>
            <w:r>
              <w:rPr>
                <w:rFonts w:hint="eastAsia" w:ascii="宋体" w:hAnsi="宋体" w:eastAsia="宋体" w:cs="宋体"/>
                <w:color w:val="000000" w:themeColor="text1"/>
                <w:szCs w:val="21"/>
                <w:lang w:val="en-US" w:eastAsia="zh-CN"/>
              </w:rPr>
              <w:t>（含）</w:t>
            </w:r>
          </w:p>
        </w:tc>
        <w:tc>
          <w:tcPr>
            <w:tcW w:w="2704" w:type="dxa"/>
            <w:shd w:val="clear" w:color="auto" w:fill="auto"/>
            <w:vAlign w:val="center"/>
          </w:tcPr>
          <w:p>
            <w:pPr>
              <w:widowControl/>
              <w:jc w:val="center"/>
              <w:rPr>
                <w:rFonts w:hint="eastAsia" w:ascii="宋体" w:hAnsi="宋体" w:eastAsia="宋体" w:cs="宋体"/>
                <w:szCs w:val="21"/>
              </w:rPr>
            </w:pPr>
            <w:r>
              <w:rPr>
                <w:rFonts w:hint="eastAsia" w:ascii="宋体" w:hAnsi="宋体" w:eastAsia="宋体" w:cs="宋体"/>
                <w:szCs w:val="21"/>
              </w:rPr>
              <w:t>20分</w:t>
            </w:r>
          </w:p>
        </w:tc>
        <w:tc>
          <w:tcPr>
            <w:tcW w:w="2290" w:type="dxa"/>
            <w:shd w:val="clear" w:color="auto" w:fill="auto"/>
            <w:vAlign w:val="center"/>
          </w:tcPr>
          <w:p>
            <w:pPr>
              <w:jc w:val="left"/>
              <w:rPr>
                <w:rFonts w:hint="eastAsia" w:cs="宋体" w:asciiTheme="minorEastAsia" w:hAnsiTheme="minorEastAsia"/>
                <w:color w:val="000000" w:themeColor="text1"/>
                <w:szCs w:val="21"/>
              </w:rPr>
            </w:pPr>
            <w:r>
              <w:rPr>
                <w:rFonts w:hint="eastAsia" w:cs="宋体" w:asciiTheme="minorEastAsia" w:hAnsiTheme="minorEastAsia"/>
                <w:color w:val="000000" w:themeColor="text1"/>
                <w:szCs w:val="21"/>
              </w:rPr>
              <w:t>以本次有效的最低投标报价为基准价，投标报价得分=（基准价/投标报价）*</w:t>
            </w:r>
            <w:r>
              <w:rPr>
                <w:rFonts w:hint="eastAsia" w:cs="宋体" w:asciiTheme="minorEastAsia" w:hAnsiTheme="minorEastAsia"/>
                <w:color w:val="000000" w:themeColor="text1"/>
                <w:szCs w:val="21"/>
                <w:lang w:val="en-US" w:eastAsia="zh-CN"/>
              </w:rPr>
              <w:t>20</w:t>
            </w:r>
            <w:r>
              <w:rPr>
                <w:rStyle w:val="13"/>
                <w:rFonts w:hint="eastAsia" w:asciiTheme="minorEastAsia" w:hAnsiTheme="minorEastAsia"/>
              </w:rPr>
              <w:t>*100%</w:t>
            </w:r>
          </w:p>
        </w:tc>
        <w:tc>
          <w:tcPr>
            <w:tcW w:w="2046" w:type="dxa"/>
            <w:shd w:val="clear" w:color="auto" w:fill="auto"/>
            <w:vAlign w:val="center"/>
          </w:tcPr>
          <w:p>
            <w:pPr>
              <w:jc w:val="left"/>
              <w:rPr>
                <w:rFonts w:ascii="宋体" w:hAnsi="宋体" w:eastAsia="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092" w:type="dxa"/>
            <w:shd w:val="clear" w:color="auto" w:fill="auto"/>
            <w:vAlign w:val="center"/>
          </w:tcPr>
          <w:p>
            <w:pPr>
              <w:spacing w:line="400" w:lineRule="exact"/>
              <w:ind w:firstLine="28"/>
              <w:jc w:val="center"/>
              <w:rPr>
                <w:rFonts w:ascii="宋体" w:hAnsi="宋体" w:eastAsia="宋体" w:cs="宋体"/>
                <w:szCs w:val="21"/>
              </w:rPr>
            </w:pPr>
            <w:r>
              <w:rPr>
                <w:rFonts w:hint="eastAsia" w:ascii="宋体" w:hAnsi="宋体" w:eastAsia="宋体" w:cs="宋体"/>
                <w:szCs w:val="21"/>
              </w:rPr>
              <w:t>二</w:t>
            </w:r>
          </w:p>
        </w:tc>
        <w:tc>
          <w:tcPr>
            <w:tcW w:w="2235" w:type="dxa"/>
            <w:shd w:val="clear" w:color="auto" w:fill="auto"/>
            <w:vAlign w:val="center"/>
          </w:tcPr>
          <w:p>
            <w:pPr>
              <w:jc w:val="center"/>
              <w:rPr>
                <w:rFonts w:ascii="宋体" w:hAnsi="宋体" w:eastAsia="宋体" w:cs="宋体"/>
                <w:szCs w:val="21"/>
              </w:rPr>
            </w:pPr>
            <w:r>
              <w:rPr>
                <w:rFonts w:hint="eastAsia" w:ascii="宋体" w:hAnsi="宋体" w:eastAsia="宋体" w:cs="宋体"/>
                <w:color w:val="000000"/>
                <w:szCs w:val="21"/>
              </w:rPr>
              <w:t>技术（服务）需求承诺</w:t>
            </w:r>
          </w:p>
        </w:tc>
        <w:tc>
          <w:tcPr>
            <w:tcW w:w="2704" w:type="dxa"/>
            <w:shd w:val="clear" w:color="auto" w:fill="auto"/>
            <w:vAlign w:val="center"/>
          </w:tcPr>
          <w:p>
            <w:pPr>
              <w:jc w:val="center"/>
              <w:rPr>
                <w:rFonts w:ascii="宋体" w:hAnsi="宋体" w:eastAsia="宋体" w:cs="宋体"/>
                <w:szCs w:val="21"/>
              </w:rPr>
            </w:pPr>
            <w:r>
              <w:rPr>
                <w:rFonts w:hint="eastAsia" w:ascii="宋体" w:hAnsi="宋体" w:cs="宋体"/>
                <w:color w:val="000000"/>
                <w:szCs w:val="21"/>
                <w:lang w:val="en-US" w:eastAsia="zh-CN"/>
              </w:rPr>
              <w:t>12</w:t>
            </w:r>
            <w:r>
              <w:rPr>
                <w:rFonts w:hint="eastAsia" w:ascii="宋体" w:hAnsi="宋体" w:eastAsia="宋体" w:cs="宋体"/>
                <w:color w:val="000000"/>
                <w:szCs w:val="21"/>
              </w:rPr>
              <w:t>分</w:t>
            </w:r>
          </w:p>
        </w:tc>
        <w:tc>
          <w:tcPr>
            <w:tcW w:w="2290" w:type="dxa"/>
            <w:shd w:val="clear" w:color="auto" w:fill="auto"/>
            <w:vAlign w:val="center"/>
          </w:tcPr>
          <w:p>
            <w:pPr>
              <w:jc w:val="left"/>
              <w:rPr>
                <w:rFonts w:ascii="宋体" w:hAnsi="宋体" w:eastAsia="宋体" w:cs="宋体"/>
                <w:color w:val="000000" w:themeColor="text1"/>
                <w:szCs w:val="21"/>
              </w:rPr>
            </w:pPr>
            <w:r>
              <w:rPr>
                <w:rFonts w:hint="eastAsia" w:ascii="宋体" w:hAnsi="宋体" w:eastAsia="宋体" w:cs="宋体"/>
                <w:color w:val="000000" w:themeColor="text1"/>
                <w:szCs w:val="21"/>
              </w:rPr>
              <w:t>需提供承诺函，承诺函内容需包含技术需求中的拍摄制作需求第〔4〕项中的全部内容，承诺的内容齐全得</w:t>
            </w:r>
            <w:r>
              <w:rPr>
                <w:rFonts w:hint="eastAsia" w:ascii="宋体" w:hAnsi="宋体" w:cs="宋体"/>
                <w:color w:val="000000" w:themeColor="text1"/>
                <w:szCs w:val="21"/>
                <w:lang w:val="en-US" w:eastAsia="zh-CN"/>
              </w:rPr>
              <w:t>12</w:t>
            </w:r>
            <w:r>
              <w:rPr>
                <w:rFonts w:hint="eastAsia" w:ascii="宋体" w:hAnsi="宋体" w:eastAsia="宋体" w:cs="宋体"/>
                <w:color w:val="000000" w:themeColor="text1"/>
                <w:szCs w:val="21"/>
              </w:rPr>
              <w:t>分，缺一项扣</w:t>
            </w:r>
            <w:r>
              <w:rPr>
                <w:rFonts w:hint="eastAsia" w:ascii="宋体" w:hAnsi="宋体" w:cs="宋体"/>
                <w:color w:val="000000" w:themeColor="text1"/>
                <w:szCs w:val="21"/>
                <w:lang w:val="en-US" w:eastAsia="zh-CN"/>
              </w:rPr>
              <w:t>2</w:t>
            </w:r>
            <w:r>
              <w:rPr>
                <w:rFonts w:hint="eastAsia" w:ascii="宋体" w:hAnsi="宋体" w:eastAsia="宋体" w:cs="宋体"/>
                <w:color w:val="000000" w:themeColor="text1"/>
                <w:szCs w:val="21"/>
              </w:rPr>
              <w:t>分，扣完为止。</w:t>
            </w:r>
          </w:p>
        </w:tc>
        <w:tc>
          <w:tcPr>
            <w:tcW w:w="2046" w:type="dxa"/>
            <w:shd w:val="clear" w:color="auto" w:fill="auto"/>
            <w:vAlign w:val="center"/>
          </w:tcPr>
          <w:p>
            <w:pPr>
              <w:jc w:val="left"/>
              <w:rPr>
                <w:rFonts w:ascii="宋体" w:hAnsi="宋体" w:eastAsia="宋体" w:cs="宋体"/>
                <w:color w:val="000000" w:themeColor="text1"/>
                <w:szCs w:val="21"/>
              </w:rPr>
            </w:pPr>
            <w:r>
              <w:rPr>
                <w:rFonts w:hint="eastAsia" w:ascii="宋体" w:hAnsi="宋体" w:eastAsia="宋体" w:cs="宋体"/>
                <w:color w:val="000000" w:themeColor="text1"/>
                <w:szCs w:val="21"/>
              </w:rPr>
              <w:t>承诺函由供应商自制，需加盖公章。未提供承诺函或承诺函未加盖公章不得分。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092" w:type="dxa"/>
            <w:shd w:val="clear" w:color="auto" w:fill="auto"/>
            <w:vAlign w:val="center"/>
          </w:tcPr>
          <w:p>
            <w:pPr>
              <w:spacing w:line="400" w:lineRule="exact"/>
              <w:ind w:firstLine="28"/>
              <w:jc w:val="center"/>
              <w:rPr>
                <w:rFonts w:ascii="宋体" w:hAnsi="宋体" w:eastAsia="宋体" w:cs="宋体"/>
                <w:szCs w:val="21"/>
              </w:rPr>
            </w:pPr>
            <w:r>
              <w:rPr>
                <w:rFonts w:hint="eastAsia" w:ascii="宋体" w:hAnsi="宋体" w:eastAsia="宋体" w:cs="宋体"/>
                <w:szCs w:val="21"/>
              </w:rPr>
              <w:t>三</w:t>
            </w:r>
          </w:p>
        </w:tc>
        <w:tc>
          <w:tcPr>
            <w:tcW w:w="2235" w:type="dxa"/>
            <w:shd w:val="clear" w:color="auto" w:fill="auto"/>
            <w:vAlign w:val="center"/>
          </w:tcPr>
          <w:p>
            <w:pPr>
              <w:ind w:firstLine="28"/>
              <w:jc w:val="center"/>
              <w:rPr>
                <w:rFonts w:ascii="宋体" w:hAnsi="宋体" w:eastAsia="宋体" w:cs="宋体"/>
                <w:szCs w:val="21"/>
              </w:rPr>
            </w:pPr>
            <w:r>
              <w:rPr>
                <w:rFonts w:hint="eastAsia" w:ascii="宋体" w:hAnsi="宋体" w:eastAsia="宋体" w:cs="宋体"/>
                <w:szCs w:val="21"/>
              </w:rPr>
              <w:t>其他需求承诺</w:t>
            </w:r>
          </w:p>
        </w:tc>
        <w:tc>
          <w:tcPr>
            <w:tcW w:w="2704" w:type="dxa"/>
            <w:shd w:val="clear" w:color="auto" w:fill="auto"/>
            <w:vAlign w:val="center"/>
          </w:tcPr>
          <w:p>
            <w:pPr>
              <w:ind w:firstLine="28"/>
              <w:jc w:val="center"/>
              <w:rPr>
                <w:rFonts w:ascii="宋体" w:hAnsi="宋体" w:eastAsia="宋体" w:cs="宋体"/>
                <w:szCs w:val="21"/>
              </w:rPr>
            </w:pPr>
            <w:r>
              <w:rPr>
                <w:rFonts w:hint="eastAsia" w:ascii="宋体" w:hAnsi="宋体" w:eastAsia="宋体" w:cs="宋体"/>
                <w:szCs w:val="21"/>
              </w:rPr>
              <w:t>10分</w:t>
            </w:r>
          </w:p>
        </w:tc>
        <w:tc>
          <w:tcPr>
            <w:tcW w:w="2290" w:type="dxa"/>
            <w:shd w:val="clear" w:color="auto" w:fill="auto"/>
            <w:vAlign w:val="center"/>
          </w:tcPr>
          <w:p>
            <w:pPr>
              <w:ind w:firstLine="28"/>
              <w:jc w:val="left"/>
              <w:rPr>
                <w:rFonts w:ascii="宋体" w:hAnsi="宋体" w:eastAsia="宋体" w:cs="宋体"/>
                <w:szCs w:val="21"/>
              </w:rPr>
            </w:pPr>
            <w:r>
              <w:rPr>
                <w:rFonts w:hint="eastAsia" w:ascii="宋体" w:hAnsi="宋体" w:eastAsia="宋体" w:cs="宋体"/>
                <w:szCs w:val="21"/>
              </w:rPr>
              <w:t>能完全满足其他需求得10分。若不能完全满足，缺一条扣1分，扣完为止。</w:t>
            </w:r>
          </w:p>
        </w:tc>
        <w:tc>
          <w:tcPr>
            <w:tcW w:w="2046" w:type="dxa"/>
            <w:shd w:val="clear" w:color="auto" w:fill="auto"/>
            <w:vAlign w:val="center"/>
          </w:tcPr>
          <w:p>
            <w:pPr>
              <w:ind w:firstLine="28"/>
              <w:jc w:val="left"/>
              <w:rPr>
                <w:rFonts w:ascii="宋体" w:hAnsi="宋体" w:eastAsia="宋体" w:cs="宋体"/>
                <w:szCs w:val="21"/>
              </w:rPr>
            </w:pPr>
            <w:r>
              <w:rPr>
                <w:rFonts w:hint="eastAsia" w:ascii="宋体" w:hAnsi="宋体" w:eastAsia="宋体" w:cs="宋体"/>
                <w:szCs w:val="21"/>
              </w:rPr>
              <w:t>需提供承诺函（供应商自制）并加盖鲜章，不提供或未盖鲜章该项不得分。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092" w:type="dxa"/>
            <w:shd w:val="clear" w:color="auto" w:fill="auto"/>
            <w:vAlign w:val="center"/>
          </w:tcPr>
          <w:p>
            <w:pPr>
              <w:spacing w:line="400" w:lineRule="exact"/>
              <w:ind w:firstLine="28"/>
              <w:jc w:val="center"/>
              <w:rPr>
                <w:rFonts w:asciiTheme="minorEastAsia" w:hAnsiTheme="minorEastAsia" w:cstheme="minorEastAsia"/>
                <w:szCs w:val="21"/>
              </w:rPr>
            </w:pPr>
            <w:r>
              <w:rPr>
                <w:rFonts w:hint="eastAsia" w:asciiTheme="minorEastAsia" w:hAnsiTheme="minorEastAsia" w:cstheme="minorEastAsia"/>
                <w:szCs w:val="21"/>
              </w:rPr>
              <w:t>四</w:t>
            </w:r>
          </w:p>
        </w:tc>
        <w:tc>
          <w:tcPr>
            <w:tcW w:w="2235" w:type="dxa"/>
            <w:shd w:val="clear" w:color="auto" w:fill="auto"/>
            <w:vAlign w:val="center"/>
          </w:tcPr>
          <w:p>
            <w:pPr>
              <w:widowControl/>
              <w:jc w:val="center"/>
              <w:rPr>
                <w:rFonts w:asciiTheme="minorEastAsia" w:hAnsiTheme="minorEastAsia" w:cstheme="minorEastAsia"/>
                <w:szCs w:val="21"/>
              </w:rPr>
            </w:pPr>
            <w:r>
              <w:rPr>
                <w:rFonts w:hint="eastAsia" w:asciiTheme="minorEastAsia" w:hAnsiTheme="minorEastAsia" w:cstheme="minorEastAsia"/>
                <w:color w:val="000000"/>
                <w:szCs w:val="21"/>
              </w:rPr>
              <w:t>履约能力</w:t>
            </w:r>
          </w:p>
        </w:tc>
        <w:tc>
          <w:tcPr>
            <w:tcW w:w="2704" w:type="dxa"/>
            <w:shd w:val="clear" w:color="auto" w:fill="auto"/>
            <w:vAlign w:val="center"/>
          </w:tcPr>
          <w:p>
            <w:pPr>
              <w:pStyle w:val="8"/>
              <w:snapToGrid/>
              <w:spacing w:before="78" w:beforeLines="25" w:after="78" w:afterLines="25"/>
              <w:jc w:val="center"/>
              <w:rPr>
                <w:rFonts w:asciiTheme="minorEastAsia" w:hAnsiTheme="minorEastAsia" w:cstheme="minorEastAsia"/>
                <w:sz w:val="21"/>
                <w:szCs w:val="21"/>
              </w:rPr>
            </w:pPr>
            <w:r>
              <w:rPr>
                <w:rFonts w:hint="eastAsia" w:asciiTheme="minorEastAsia" w:hAnsiTheme="minorEastAsia" w:cstheme="minorEastAsia"/>
                <w:sz w:val="21"/>
                <w:szCs w:val="21"/>
                <w:lang w:val="en-US" w:eastAsia="zh-CN"/>
              </w:rPr>
              <w:t>9</w:t>
            </w:r>
            <w:r>
              <w:rPr>
                <w:rFonts w:hint="eastAsia" w:asciiTheme="minorEastAsia" w:hAnsiTheme="minorEastAsia" w:cstheme="minorEastAsia"/>
                <w:sz w:val="21"/>
                <w:szCs w:val="21"/>
              </w:rPr>
              <w:t>分</w:t>
            </w:r>
          </w:p>
        </w:tc>
        <w:tc>
          <w:tcPr>
            <w:tcW w:w="2290" w:type="dxa"/>
            <w:shd w:val="clear" w:color="auto" w:fill="auto"/>
            <w:vAlign w:val="center"/>
          </w:tcPr>
          <w:p>
            <w:pPr>
              <w:pStyle w:val="8"/>
              <w:snapToGrid/>
              <w:spacing w:before="78" w:beforeLines="25" w:after="78" w:afterLines="25"/>
              <w:rPr>
                <w:rFonts w:asciiTheme="minorEastAsia" w:hAnsiTheme="minorEastAsia" w:cstheme="minorEastAsia"/>
                <w:sz w:val="21"/>
                <w:szCs w:val="21"/>
              </w:rPr>
            </w:pPr>
            <w:r>
              <w:rPr>
                <w:rFonts w:hint="eastAsia" w:asciiTheme="minorEastAsia" w:hAnsiTheme="minorEastAsia" w:cstheme="minorEastAsia"/>
                <w:sz w:val="21"/>
                <w:szCs w:val="21"/>
              </w:rPr>
              <w:t>供应商提供类似项目业绩及合作案例，每提供一个得</w:t>
            </w:r>
            <w:r>
              <w:rPr>
                <w:rFonts w:hint="eastAsia" w:asciiTheme="minorEastAsia" w:hAnsiTheme="minorEastAsia" w:cstheme="minorEastAsia"/>
                <w:sz w:val="21"/>
                <w:szCs w:val="21"/>
                <w:lang w:val="en-US" w:eastAsia="zh-CN"/>
              </w:rPr>
              <w:t>3</w:t>
            </w:r>
            <w:r>
              <w:rPr>
                <w:rFonts w:hint="eastAsia" w:asciiTheme="minorEastAsia" w:hAnsiTheme="minorEastAsia" w:cstheme="minorEastAsia"/>
                <w:sz w:val="21"/>
                <w:szCs w:val="21"/>
              </w:rPr>
              <w:t>分，最多得</w:t>
            </w:r>
            <w:r>
              <w:rPr>
                <w:rFonts w:hint="eastAsia" w:asciiTheme="minorEastAsia" w:hAnsiTheme="minorEastAsia" w:cstheme="minorEastAsia"/>
                <w:sz w:val="21"/>
                <w:szCs w:val="21"/>
                <w:lang w:val="en-US" w:eastAsia="zh-CN"/>
              </w:rPr>
              <w:t>9</w:t>
            </w:r>
            <w:r>
              <w:rPr>
                <w:rFonts w:hint="eastAsia" w:asciiTheme="minorEastAsia" w:hAnsiTheme="minorEastAsia" w:cstheme="minorEastAsia"/>
                <w:sz w:val="21"/>
                <w:szCs w:val="21"/>
              </w:rPr>
              <w:t>分。</w:t>
            </w:r>
          </w:p>
        </w:tc>
        <w:tc>
          <w:tcPr>
            <w:tcW w:w="2046" w:type="dxa"/>
            <w:shd w:val="clear" w:color="auto" w:fill="auto"/>
            <w:vAlign w:val="center"/>
          </w:tcPr>
          <w:p>
            <w:pPr>
              <w:pStyle w:val="8"/>
              <w:snapToGrid/>
              <w:spacing w:before="78" w:beforeLines="25" w:after="78" w:afterLines="25"/>
              <w:rPr>
                <w:rFonts w:asciiTheme="minorEastAsia" w:hAnsiTheme="minorEastAsia" w:cstheme="minorEastAsia"/>
                <w:sz w:val="21"/>
                <w:szCs w:val="21"/>
              </w:rPr>
            </w:pPr>
            <w:r>
              <w:rPr>
                <w:rFonts w:hint="eastAsia" w:asciiTheme="minorEastAsia" w:hAnsiTheme="minorEastAsia" w:cstheme="minorEastAsia"/>
                <w:sz w:val="21"/>
                <w:szCs w:val="21"/>
              </w:rPr>
              <w:t>提供合同关键页复印件，复印件须清晰可见相关内容并加盖鲜章，不提供不得分。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092" w:type="dxa"/>
            <w:shd w:val="clear" w:color="auto" w:fill="auto"/>
            <w:vAlign w:val="center"/>
          </w:tcPr>
          <w:p>
            <w:pPr>
              <w:spacing w:line="400" w:lineRule="exact"/>
              <w:ind w:firstLine="28"/>
              <w:jc w:val="center"/>
              <w:rPr>
                <w:rFonts w:ascii="宋体" w:hAnsi="宋体" w:eastAsia="宋体" w:cs="宋体"/>
                <w:szCs w:val="21"/>
              </w:rPr>
            </w:pPr>
            <w:r>
              <w:rPr>
                <w:rFonts w:hint="eastAsia" w:ascii="宋体" w:hAnsi="宋体" w:eastAsia="宋体" w:cs="宋体"/>
                <w:szCs w:val="21"/>
              </w:rPr>
              <w:t>五</w:t>
            </w:r>
          </w:p>
        </w:tc>
        <w:tc>
          <w:tcPr>
            <w:tcW w:w="2235" w:type="dxa"/>
            <w:shd w:val="clear" w:color="auto" w:fill="auto"/>
            <w:vAlign w:val="center"/>
          </w:tcPr>
          <w:p>
            <w:pPr>
              <w:widowControl/>
              <w:jc w:val="center"/>
              <w:rPr>
                <w:rFonts w:hint="eastAsia" w:eastAsia="宋体"/>
                <w:szCs w:val="21"/>
                <w:lang w:eastAsia="zh-CN"/>
              </w:rPr>
            </w:pPr>
            <w:r>
              <w:rPr>
                <w:rFonts w:hint="eastAsia"/>
                <w:szCs w:val="21"/>
                <w:lang w:eastAsia="zh-CN"/>
              </w:rPr>
              <w:t>拍摄脚本</w:t>
            </w:r>
          </w:p>
        </w:tc>
        <w:tc>
          <w:tcPr>
            <w:tcW w:w="2704" w:type="dxa"/>
            <w:shd w:val="clear" w:color="auto" w:fill="auto"/>
            <w:vAlign w:val="center"/>
          </w:tcPr>
          <w:p>
            <w:pPr>
              <w:pStyle w:val="8"/>
              <w:snapToGrid/>
              <w:spacing w:before="78" w:beforeLines="25" w:after="78" w:afterLines="25"/>
              <w:jc w:val="center"/>
              <w:rPr>
                <w:rFonts w:ascii="宋体" w:hAnsi="宋体" w:eastAsia="宋体" w:cs="Times New Roman"/>
                <w:sz w:val="21"/>
                <w:szCs w:val="21"/>
              </w:rPr>
            </w:pPr>
            <w:r>
              <w:rPr>
                <w:rFonts w:hint="eastAsia" w:ascii="宋体" w:hAnsi="宋体"/>
                <w:sz w:val="21"/>
                <w:szCs w:val="21"/>
              </w:rPr>
              <w:t>12分</w:t>
            </w:r>
          </w:p>
        </w:tc>
        <w:tc>
          <w:tcPr>
            <w:tcW w:w="2290" w:type="dxa"/>
            <w:shd w:val="clear" w:color="auto" w:fill="auto"/>
            <w:vAlign w:val="center"/>
          </w:tcPr>
          <w:p>
            <w:pPr>
              <w:jc w:val="left"/>
              <w:rPr>
                <w:rFonts w:ascii="宋体" w:hAnsi="宋体" w:eastAsia="宋体" w:cs="Times New Roman"/>
                <w:szCs w:val="21"/>
              </w:rPr>
            </w:pPr>
            <w:r>
              <w:rPr>
                <w:rFonts w:hint="eastAsia" w:asciiTheme="minorEastAsia" w:hAnsiTheme="minorEastAsia" w:cstheme="minorEastAsia"/>
                <w:szCs w:val="21"/>
              </w:rPr>
              <w:t>供应商提供1份以“宣传体育彩票公益属性为主题，倡导更多人支持公益体彩、共享乐善人生”的短视频</w:t>
            </w:r>
            <w:r>
              <w:rPr>
                <w:rFonts w:hint="eastAsia" w:asciiTheme="minorEastAsia" w:hAnsiTheme="minorEastAsia" w:cstheme="minorEastAsia"/>
                <w:szCs w:val="21"/>
                <w:lang w:eastAsia="zh-CN"/>
              </w:rPr>
              <w:t>拍摄脚本</w:t>
            </w:r>
            <w:r>
              <w:rPr>
                <w:rFonts w:hint="eastAsia" w:asciiTheme="minorEastAsia" w:hAnsiTheme="minorEastAsia" w:cstheme="minorEastAsia"/>
                <w:szCs w:val="21"/>
              </w:rPr>
              <w:t>（现场评审人员对供应商的</w:t>
            </w:r>
            <w:r>
              <w:rPr>
                <w:rFonts w:hint="eastAsia" w:asciiTheme="minorEastAsia" w:hAnsiTheme="minorEastAsia" w:cstheme="minorEastAsia"/>
                <w:szCs w:val="21"/>
                <w:lang w:eastAsia="zh-CN"/>
              </w:rPr>
              <w:t>拍摄脚本</w:t>
            </w:r>
            <w:bookmarkStart w:id="0" w:name="_GoBack"/>
            <w:bookmarkEnd w:id="0"/>
            <w:r>
              <w:rPr>
                <w:rFonts w:hint="eastAsia" w:asciiTheme="minorEastAsia" w:hAnsiTheme="minorEastAsia" w:cstheme="minorEastAsia"/>
                <w:szCs w:val="21"/>
              </w:rPr>
              <w:t>进行横向比较，优秀的得12分，良好的得9分，中等的得6分，中等以下的得3分，不提供或提供的资料不符合要求的，不得分）</w:t>
            </w:r>
          </w:p>
        </w:tc>
        <w:tc>
          <w:tcPr>
            <w:tcW w:w="2046" w:type="dxa"/>
            <w:shd w:val="clear" w:color="auto" w:fill="auto"/>
            <w:vAlign w:val="center"/>
          </w:tcPr>
          <w:p>
            <w:pPr>
              <w:pStyle w:val="8"/>
              <w:snapToGrid/>
              <w:spacing w:before="78" w:beforeLines="25" w:after="78" w:afterLines="25"/>
              <w:rPr>
                <w:rFonts w:ascii="宋体" w:hAnsi="宋体" w:eastAsia="宋体" w:cs="Times New Roman"/>
                <w:sz w:val="21"/>
                <w:szCs w:val="21"/>
              </w:rPr>
            </w:pPr>
            <w:r>
              <w:rPr>
                <w:rFonts w:hint="eastAsia" w:ascii="宋体" w:hAnsi="宋体"/>
                <w:sz w:val="21"/>
                <w:szCs w:val="21"/>
              </w:rPr>
              <w:t>需提供项目工作方案（供应商自制，须加盖鲜章）。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092" w:type="dxa"/>
            <w:shd w:val="clear" w:color="auto" w:fill="auto"/>
            <w:vAlign w:val="center"/>
          </w:tcPr>
          <w:p>
            <w:pPr>
              <w:spacing w:line="400" w:lineRule="exact"/>
              <w:ind w:firstLine="28"/>
              <w:jc w:val="center"/>
              <w:rPr>
                <w:rFonts w:ascii="宋体" w:hAnsi="宋体" w:eastAsia="宋体" w:cs="宋体"/>
                <w:szCs w:val="21"/>
              </w:rPr>
            </w:pPr>
            <w:r>
              <w:rPr>
                <w:rFonts w:hint="eastAsia" w:ascii="宋体" w:hAnsi="宋体" w:eastAsia="宋体" w:cs="宋体"/>
                <w:szCs w:val="21"/>
              </w:rPr>
              <w:t>六</w:t>
            </w:r>
          </w:p>
        </w:tc>
        <w:tc>
          <w:tcPr>
            <w:tcW w:w="2235" w:type="dxa"/>
            <w:shd w:val="clear" w:color="auto" w:fill="auto"/>
            <w:vAlign w:val="center"/>
          </w:tcPr>
          <w:p>
            <w:pPr>
              <w:widowControl/>
              <w:jc w:val="center"/>
              <w:rPr>
                <w:rFonts w:ascii="宋体" w:hAnsi="宋体"/>
                <w:szCs w:val="21"/>
              </w:rPr>
            </w:pPr>
            <w:r>
              <w:rPr>
                <w:rFonts w:hint="eastAsia" w:ascii="宋体" w:hAnsi="宋体"/>
                <w:szCs w:val="21"/>
              </w:rPr>
              <w:t>本地化服务能力</w:t>
            </w:r>
          </w:p>
        </w:tc>
        <w:tc>
          <w:tcPr>
            <w:tcW w:w="2704" w:type="dxa"/>
            <w:shd w:val="clear" w:color="auto" w:fill="auto"/>
            <w:vAlign w:val="center"/>
          </w:tcPr>
          <w:p>
            <w:pPr>
              <w:widowControl/>
              <w:jc w:val="center"/>
              <w:rPr>
                <w:rFonts w:ascii="宋体" w:hAnsi="宋体"/>
                <w:szCs w:val="21"/>
              </w:rPr>
            </w:pPr>
            <w:r>
              <w:rPr>
                <w:rFonts w:hint="eastAsia" w:ascii="宋体" w:hAnsi="宋体"/>
                <w:szCs w:val="21"/>
              </w:rPr>
              <w:t>5分</w:t>
            </w:r>
          </w:p>
        </w:tc>
        <w:tc>
          <w:tcPr>
            <w:tcW w:w="2290" w:type="dxa"/>
            <w:shd w:val="clear" w:color="auto" w:fill="auto"/>
            <w:vAlign w:val="center"/>
          </w:tcPr>
          <w:p>
            <w:pPr>
              <w:widowControl/>
              <w:jc w:val="left"/>
              <w:rPr>
                <w:rFonts w:ascii="宋体" w:hAnsi="宋体"/>
                <w:szCs w:val="21"/>
              </w:rPr>
            </w:pPr>
            <w:r>
              <w:rPr>
                <w:rFonts w:hint="eastAsia" w:ascii="宋体" w:hAnsi="宋体"/>
                <w:szCs w:val="21"/>
              </w:rPr>
              <w:t>供应商在采购方所在地有固定办公场所，或可以驻点办公，及时提供本地服务。（满足得5分，不满足不得分）</w:t>
            </w:r>
          </w:p>
        </w:tc>
        <w:tc>
          <w:tcPr>
            <w:tcW w:w="2046" w:type="dxa"/>
            <w:shd w:val="clear" w:color="auto" w:fill="auto"/>
            <w:vAlign w:val="center"/>
          </w:tcPr>
          <w:p>
            <w:pPr>
              <w:jc w:val="left"/>
              <w:rPr>
                <w:rFonts w:ascii="宋体" w:hAnsi="宋体"/>
                <w:szCs w:val="21"/>
              </w:rPr>
            </w:pPr>
            <w:r>
              <w:rPr>
                <w:rFonts w:hint="eastAsia" w:ascii="宋体" w:hAnsi="宋体"/>
                <w:szCs w:val="21"/>
              </w:rPr>
              <w:t>需提供相关说明资料（供应商自制）并加盖鲜章。不提供或提供的资料不符合要求的，不得分。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092" w:type="dxa"/>
            <w:shd w:val="clear" w:color="auto" w:fill="auto"/>
            <w:vAlign w:val="center"/>
          </w:tcPr>
          <w:p>
            <w:pPr>
              <w:spacing w:line="400" w:lineRule="exact"/>
              <w:ind w:firstLine="28"/>
              <w:jc w:val="center"/>
              <w:rPr>
                <w:rFonts w:hint="eastAsia" w:ascii="宋体" w:hAnsi="宋体" w:eastAsia="宋体" w:cs="宋体"/>
                <w:szCs w:val="21"/>
                <w:lang w:eastAsia="zh-CN"/>
              </w:rPr>
            </w:pPr>
            <w:r>
              <w:rPr>
                <w:rFonts w:hint="eastAsia" w:ascii="宋体" w:hAnsi="宋体" w:cs="宋体"/>
                <w:szCs w:val="21"/>
                <w:lang w:eastAsia="zh-CN"/>
              </w:rPr>
              <w:t>七</w:t>
            </w:r>
          </w:p>
        </w:tc>
        <w:tc>
          <w:tcPr>
            <w:tcW w:w="2235" w:type="dxa"/>
            <w:shd w:val="clear" w:color="auto" w:fill="auto"/>
            <w:vAlign w:val="center"/>
          </w:tcPr>
          <w:p>
            <w:pPr>
              <w:jc w:val="center"/>
              <w:rPr>
                <w:rFonts w:ascii="宋体" w:hAnsi="宋体"/>
                <w:szCs w:val="21"/>
              </w:rPr>
            </w:pPr>
            <w:r>
              <w:rPr>
                <w:rFonts w:hint="eastAsia" w:ascii="宋体" w:hAnsi="宋体"/>
                <w:szCs w:val="21"/>
              </w:rPr>
              <w:t>比选文件规范性</w:t>
            </w:r>
          </w:p>
        </w:tc>
        <w:tc>
          <w:tcPr>
            <w:tcW w:w="2704" w:type="dxa"/>
            <w:shd w:val="clear" w:color="auto" w:fill="auto"/>
            <w:vAlign w:val="center"/>
          </w:tcPr>
          <w:p>
            <w:pPr>
              <w:jc w:val="center"/>
              <w:rPr>
                <w:rFonts w:ascii="宋体" w:hAnsi="宋体"/>
                <w:szCs w:val="21"/>
              </w:rPr>
            </w:pPr>
            <w:r>
              <w:rPr>
                <w:rFonts w:hint="eastAsia" w:ascii="宋体" w:hAnsi="宋体"/>
                <w:szCs w:val="21"/>
              </w:rPr>
              <w:t>2分</w:t>
            </w:r>
          </w:p>
        </w:tc>
        <w:tc>
          <w:tcPr>
            <w:tcW w:w="2290" w:type="dxa"/>
            <w:shd w:val="clear" w:color="auto" w:fill="auto"/>
            <w:vAlign w:val="center"/>
          </w:tcPr>
          <w:p>
            <w:pPr>
              <w:jc w:val="center"/>
              <w:rPr>
                <w:rFonts w:ascii="宋体" w:hAnsi="宋体"/>
                <w:szCs w:val="21"/>
              </w:rPr>
            </w:pPr>
            <w:r>
              <w:rPr>
                <w:rFonts w:hint="eastAsia" w:ascii="宋体" w:hAnsi="宋体"/>
                <w:szCs w:val="21"/>
              </w:rPr>
              <w:t>比选文件有一处不规范扣0.5分，扣完为止。（内容清晰工整、无涂改、胶装成册无活页、零散页等情况）</w:t>
            </w:r>
          </w:p>
        </w:tc>
        <w:tc>
          <w:tcPr>
            <w:tcW w:w="2046" w:type="dxa"/>
            <w:shd w:val="clear" w:color="auto" w:fill="auto"/>
            <w:vAlign w:val="center"/>
          </w:tcPr>
          <w:p>
            <w:pPr>
              <w:jc w:val="center"/>
              <w:rPr>
                <w:rFonts w:ascii="宋体" w:hAnsi="宋体"/>
                <w:szCs w:val="21"/>
              </w:rPr>
            </w:pPr>
          </w:p>
        </w:tc>
      </w:tr>
    </w:tbl>
    <w:p>
      <w:pPr>
        <w:jc w:val="center"/>
        <w:rPr>
          <w:rFonts w:ascii="仿宋" w:eastAsia="仿宋" w:cs="仿宋"/>
          <w:b/>
          <w:sz w:val="24"/>
        </w:rPr>
      </w:pPr>
    </w:p>
    <w:sectPr>
      <w:footerReference r:id="rId3"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A78054"/>
    <w:multiLevelType w:val="singleLevel"/>
    <w:tmpl w:val="ACA78054"/>
    <w:lvl w:ilvl="0" w:tentative="0">
      <w:start w:val="3"/>
      <w:numFmt w:val="chineseCounting"/>
      <w:suff w:val="nothing"/>
      <w:lvlText w:val="%1、"/>
      <w:lvlJc w:val="left"/>
      <w:pPr>
        <w:ind w:left="0" w:firstLine="0"/>
      </w:pPr>
      <w:rPr>
        <w:rFonts w:hint="eastAsia"/>
      </w:rPr>
    </w:lvl>
  </w:abstractNum>
  <w:abstractNum w:abstractNumId="1">
    <w:nsid w:val="39410CE5"/>
    <w:multiLevelType w:val="singleLevel"/>
    <w:tmpl w:val="39410CE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ulTrailSpace/>
    <w:doNotExpandShiftReturn/>
    <w:adjustLineHeightInTable/>
    <w:useFELayout/>
    <w:compatSetting w:name="compatibilityMode" w:uri="http://schemas.microsoft.com/office/word" w:val="12"/>
  </w:compat>
  <w:docVars>
    <w:docVar w:name="commondata" w:val="eyJoZGlkIjoiMjJjNWY0MmVhYjM0M2UzMjFjOTEwZTRjZmE4ZTE1MDYifQ=="/>
  </w:docVars>
  <w:rsids>
    <w:rsidRoot w:val="008D4108"/>
    <w:rsid w:val="000E6E66"/>
    <w:rsid w:val="002B4EA7"/>
    <w:rsid w:val="00391617"/>
    <w:rsid w:val="003A737B"/>
    <w:rsid w:val="005816BC"/>
    <w:rsid w:val="00803686"/>
    <w:rsid w:val="008B4383"/>
    <w:rsid w:val="008D4108"/>
    <w:rsid w:val="00C3010B"/>
    <w:rsid w:val="00C37AF2"/>
    <w:rsid w:val="00C42B32"/>
    <w:rsid w:val="00C52313"/>
    <w:rsid w:val="00C727B9"/>
    <w:rsid w:val="00CA5C88"/>
    <w:rsid w:val="00D02D78"/>
    <w:rsid w:val="00D937E0"/>
    <w:rsid w:val="00E156AD"/>
    <w:rsid w:val="0569249A"/>
    <w:rsid w:val="06F35CC2"/>
    <w:rsid w:val="0C702014"/>
    <w:rsid w:val="0EC30534"/>
    <w:rsid w:val="14D0023C"/>
    <w:rsid w:val="167A07E4"/>
    <w:rsid w:val="1707438E"/>
    <w:rsid w:val="19AC11F6"/>
    <w:rsid w:val="1A3741A7"/>
    <w:rsid w:val="2692637C"/>
    <w:rsid w:val="27514612"/>
    <w:rsid w:val="289330D3"/>
    <w:rsid w:val="2B874DAC"/>
    <w:rsid w:val="42FC4565"/>
    <w:rsid w:val="44214D37"/>
    <w:rsid w:val="452B604A"/>
    <w:rsid w:val="49A61029"/>
    <w:rsid w:val="5ACD31BA"/>
    <w:rsid w:val="5AE76F04"/>
    <w:rsid w:val="641B0973"/>
    <w:rsid w:val="65DD3733"/>
    <w:rsid w:val="65FA58C6"/>
    <w:rsid w:val="6DAA1953"/>
    <w:rsid w:val="70904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after="260" w:line="415" w:lineRule="auto"/>
      <w:outlineLvl w:val="1"/>
    </w:pPr>
    <w:rPr>
      <w:rFonts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Body Text Indent"/>
    <w:basedOn w:val="1"/>
    <w:qFormat/>
    <w:uiPriority w:val="0"/>
    <w:pPr>
      <w:ind w:firstLine="630"/>
    </w:pPr>
    <w:rPr>
      <w:rFonts w:ascii="Calibri" w:hAnsi="Calibri" w:cs="Arial"/>
      <w:sz w:val="32"/>
      <w:szCs w:val="22"/>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qFormat/>
    <w:uiPriority w:val="0"/>
    <w:rPr>
      <w:sz w:val="21"/>
      <w:szCs w:val="21"/>
    </w:rPr>
  </w:style>
  <w:style w:type="paragraph" w:styleId="14">
    <w:name w:val="List Paragraph"/>
    <w:basedOn w:val="1"/>
    <w:qFormat/>
    <w:uiPriority w:val="0"/>
    <w:pPr>
      <w:ind w:firstLine="200" w:firstLineChars="200"/>
    </w:pPr>
    <w:rPr>
      <w:rFonts w:ascii="Calibri" w:hAnsi="Calibri"/>
      <w:szCs w:val="22"/>
    </w:rPr>
  </w:style>
  <w:style w:type="character" w:customStyle="1" w:styleId="15">
    <w:name w:val="正文文本缩进 Char1"/>
    <w:basedOn w:val="12"/>
    <w:qFormat/>
    <w:uiPriority w:val="0"/>
    <w:rPr>
      <w:rFonts w:ascii="Times New Roman" w:hAnsi="Times New Roman" w:eastAsia="宋体" w:cs="Times New Roman"/>
      <w:szCs w:val="24"/>
    </w:rPr>
  </w:style>
  <w:style w:type="character" w:customStyle="1" w:styleId="16">
    <w:name w:val="页脚 字符"/>
    <w:qFormat/>
    <w:uiPriority w:val="0"/>
    <w:rPr>
      <w:kern w:val="2"/>
      <w:sz w:val="18"/>
      <w:szCs w:val="18"/>
    </w:rPr>
  </w:style>
  <w:style w:type="paragraph" w:customStyle="1" w:styleId="17">
    <w:name w:val="标准正文"/>
    <w:qFormat/>
    <w:uiPriority w:val="0"/>
    <w:pPr>
      <w:widowControl w:val="0"/>
      <w:adjustRightInd w:val="0"/>
      <w:snapToGrid w:val="0"/>
      <w:spacing w:line="300" w:lineRule="auto"/>
      <w:ind w:firstLine="200" w:firstLineChars="200"/>
      <w:jc w:val="both"/>
    </w:pPr>
    <w:rPr>
      <w:rFonts w:ascii="宋体" w:hAnsi="Times New Roman" w:eastAsia="宋体" w:cs="Times New Roman"/>
      <w:sz w:val="24"/>
      <w:szCs w:val="24"/>
      <w:lang w:val="en-US" w:eastAsia="zh-CN" w:bidi="ar-SA"/>
    </w:rPr>
  </w:style>
  <w:style w:type="paragraph" w:customStyle="1" w:styleId="18">
    <w:name w:val="无间隔1"/>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2730</Words>
  <Characters>2819</Characters>
  <Lines>17</Lines>
  <Paragraphs>4</Paragraphs>
  <TotalTime>15</TotalTime>
  <ScaleCrop>false</ScaleCrop>
  <LinksUpToDate>false</LinksUpToDate>
  <CharactersWithSpaces>2850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2019-10-23T11:21:00Z</dcterms:created>
  <dc:creator>admin</dc:creator>
  <cp:lastModifiedBy>Rachel</cp:lastModifiedBy>
  <cp:lastPrinted>2021-06-30T17:37:00Z</cp:lastPrinted>
  <dcterms:modified xsi:type="dcterms:W3CDTF">2023-03-02T07:18:30Z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86CBCF33D52B469AABC611EC3CBC504A</vt:lpwstr>
  </property>
  <property fmtid="{D5CDD505-2E9C-101B-9397-08002B2CF9AE}" pid="4" name="commondata">
    <vt:lpwstr>eyJoZGlkIjoiMjJjNWY0MmVhYjM0M2UzMjFjOTEwZTRjZmE4ZTE1MDYifQ==</vt:lpwstr>
  </property>
</Properties>
</file>